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1AFB0" w14:textId="369A574B" w:rsidR="00F31FE3" w:rsidRDefault="005A2288" w:rsidP="00731A88">
      <w:pPr>
        <w:rPr>
          <w:b/>
          <w:bCs/>
        </w:rPr>
      </w:pPr>
      <w:r>
        <w:rPr>
          <w:b/>
          <w:bCs/>
        </w:rPr>
        <w:t>Achtste</w:t>
      </w:r>
      <w:r w:rsidR="00F31FE3" w:rsidRPr="00232BB4">
        <w:rPr>
          <w:b/>
          <w:bCs/>
        </w:rPr>
        <w:t xml:space="preserve"> </w:t>
      </w:r>
      <w:proofErr w:type="spellStart"/>
      <w:r w:rsidR="00F31FE3" w:rsidRPr="00232BB4">
        <w:rPr>
          <w:b/>
          <w:bCs/>
        </w:rPr>
        <w:t>geotaskforce</w:t>
      </w:r>
      <w:proofErr w:type="spellEnd"/>
      <w:r w:rsidR="003B6E9E">
        <w:rPr>
          <w:b/>
          <w:bCs/>
        </w:rPr>
        <w:t xml:space="preserve">, </w:t>
      </w:r>
      <w:r>
        <w:rPr>
          <w:b/>
          <w:bCs/>
        </w:rPr>
        <w:t>25</w:t>
      </w:r>
      <w:r w:rsidR="00C65158">
        <w:rPr>
          <w:b/>
          <w:bCs/>
        </w:rPr>
        <w:t xml:space="preserve"> n</w:t>
      </w:r>
      <w:r w:rsidR="003B6E9E">
        <w:rPr>
          <w:b/>
          <w:bCs/>
        </w:rPr>
        <w:t>o</w:t>
      </w:r>
      <w:r w:rsidR="00C65158">
        <w:rPr>
          <w:b/>
          <w:bCs/>
        </w:rPr>
        <w:t>vem</w:t>
      </w:r>
      <w:r w:rsidR="003B6E9E">
        <w:rPr>
          <w:b/>
          <w:bCs/>
        </w:rPr>
        <w:t>ber 2021</w:t>
      </w:r>
    </w:p>
    <w:p w14:paraId="3BE753BA" w14:textId="3AD3AD4E" w:rsidR="00EB1D4E" w:rsidRPr="00232BB4" w:rsidRDefault="00FA2A5D" w:rsidP="00EB1D4E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Analyse </w:t>
      </w:r>
      <w:r w:rsidR="00A565F4">
        <w:rPr>
          <w:b/>
          <w:bCs/>
        </w:rPr>
        <w:t>OZON</w:t>
      </w:r>
      <w:r w:rsidR="00EC3B92">
        <w:rPr>
          <w:b/>
          <w:bCs/>
        </w:rPr>
        <w:t xml:space="preserve"> en KOOP</w:t>
      </w:r>
    </w:p>
    <w:p w14:paraId="272400D6" w14:textId="2D34641D" w:rsidR="003B671B" w:rsidRDefault="00820F0E" w:rsidP="00712AE3">
      <w:r>
        <w:t xml:space="preserve">Testen Rijnland: </w:t>
      </w:r>
      <w:r w:rsidR="00101B50">
        <w:t xml:space="preserve">vorige week trad </w:t>
      </w:r>
      <w:r>
        <w:t xml:space="preserve">probleem </w:t>
      </w:r>
      <w:r w:rsidR="00101B50">
        <w:t xml:space="preserve">op </w:t>
      </w:r>
      <w:r>
        <w:t xml:space="preserve">met 261.000 </w:t>
      </w:r>
      <w:r w:rsidR="00101B50">
        <w:t xml:space="preserve">locaties </w:t>
      </w:r>
      <w:r>
        <w:t xml:space="preserve">bij samenstellen referentierapport. Dit is opgelost. </w:t>
      </w:r>
      <w:r w:rsidR="005F260C">
        <w:t xml:space="preserve">Dat deelproces loopt nu door (in </w:t>
      </w:r>
      <w:r w:rsidR="00A13A0B">
        <w:t>8</w:t>
      </w:r>
      <w:r w:rsidR="005F260C">
        <w:t xml:space="preserve"> min) en blijft niet hangen op time-outs</w:t>
      </w:r>
      <w:r w:rsidR="00A13A0B">
        <w:t xml:space="preserve"> tussen LVBB en Ozon. Er is intern de LVBB wel een time out geconstateerd. Dit wordt nog uitgezocht</w:t>
      </w:r>
      <w:r w:rsidR="00A05A03">
        <w:t>.</w:t>
      </w:r>
    </w:p>
    <w:p w14:paraId="3154F95A" w14:textId="4DF18A92" w:rsidR="00584432" w:rsidRDefault="00A05A03" w:rsidP="00712AE3">
      <w:r>
        <w:t>Het uitleverproces</w:t>
      </w:r>
      <w:r w:rsidR="00A13A0B">
        <w:t xml:space="preserve"> van Ozon naar de Viewer (en RTR) </w:t>
      </w:r>
      <w:r>
        <w:t xml:space="preserve"> is een volgende schakel. </w:t>
      </w:r>
      <w:r w:rsidR="00584432">
        <w:t xml:space="preserve">Op de </w:t>
      </w:r>
      <w:r w:rsidR="00D81D46">
        <w:t>pre</w:t>
      </w:r>
      <w:r w:rsidR="00584432">
        <w:t xml:space="preserve"> </w:t>
      </w:r>
      <w:r w:rsidR="00D81D46">
        <w:t xml:space="preserve">van de viewer </w:t>
      </w:r>
      <w:r w:rsidR="00584432">
        <w:t>zien we</w:t>
      </w:r>
      <w:r w:rsidR="00D81D46">
        <w:t xml:space="preserve"> voor de </w:t>
      </w:r>
      <w:proofErr w:type="spellStart"/>
      <w:r w:rsidR="00D81D46">
        <w:t>verordering</w:t>
      </w:r>
      <w:proofErr w:type="spellEnd"/>
      <w:r w:rsidR="00D81D46">
        <w:t xml:space="preserve"> van </w:t>
      </w:r>
      <w:proofErr w:type="spellStart"/>
      <w:r w:rsidR="008F5FD5">
        <w:t>Rievieren</w:t>
      </w:r>
      <w:r w:rsidR="00D81D46">
        <w:t>land</w:t>
      </w:r>
      <w:proofErr w:type="spellEnd"/>
      <w:r w:rsidR="00D81D46">
        <w:t xml:space="preserve"> (24/11 geladen met 22.000 geometrieën) </w:t>
      </w:r>
      <w:r w:rsidR="00584432">
        <w:t xml:space="preserve"> problemen met </w:t>
      </w:r>
      <w:proofErr w:type="spellStart"/>
      <w:r w:rsidR="00584432">
        <w:t>teruglevering</w:t>
      </w:r>
      <w:proofErr w:type="spellEnd"/>
      <w:r w:rsidR="00584432">
        <w:t xml:space="preserve">, zoekproblemen, leeg plan. </w:t>
      </w:r>
      <w:r w:rsidR="00BD5391">
        <w:t xml:space="preserve">Het is goed </w:t>
      </w:r>
      <w:r w:rsidR="00E25660">
        <w:t>geregistreerd</w:t>
      </w:r>
      <w:r w:rsidR="00BD5391">
        <w:t xml:space="preserve">, </w:t>
      </w:r>
      <w:r w:rsidR="003B671B">
        <w:t>probleem</w:t>
      </w:r>
      <w:r w:rsidR="00BD5391">
        <w:t xml:space="preserve"> zit in het opvragen van data in de database.</w:t>
      </w:r>
      <w:r w:rsidR="005D0D68">
        <w:t xml:space="preserve"> Dit wordt momenteel onderzocht. </w:t>
      </w:r>
      <w:r w:rsidR="00324314">
        <w:t xml:space="preserve">Op één document kunnen we geen conclusie trekken, maar we kijken nu wel naar het gedrag van één </w:t>
      </w:r>
      <w:r w:rsidR="00D34660">
        <w:t>document</w:t>
      </w:r>
      <w:r w:rsidR="009A2F3B">
        <w:t>. Wordt eerst uit ETO gehaald</w:t>
      </w:r>
      <w:r w:rsidR="008F5FD5">
        <w:t xml:space="preserve"> en op de </w:t>
      </w:r>
      <w:proofErr w:type="spellStart"/>
      <w:r w:rsidR="008F5FD5">
        <w:t>Acc</w:t>
      </w:r>
      <w:proofErr w:type="spellEnd"/>
      <w:r w:rsidR="008F5FD5">
        <w:t xml:space="preserve"> beproefd (actie KOOP en Kadaster)</w:t>
      </w:r>
      <w:r w:rsidR="009A2F3B">
        <w:t xml:space="preserve">. Dit heeft ook binnen RTR tot problemen geleid </w:t>
      </w:r>
      <w:r w:rsidR="00176918">
        <w:t>–</w:t>
      </w:r>
      <w:r w:rsidR="009A2F3B">
        <w:t xml:space="preserve"> </w:t>
      </w:r>
      <w:r w:rsidR="00176918">
        <w:t xml:space="preserve">er is op geen enkel adres </w:t>
      </w:r>
      <w:r w:rsidR="0040342C">
        <w:t xml:space="preserve">een activiteit te vinden binnen Rivierenland. </w:t>
      </w:r>
    </w:p>
    <w:p w14:paraId="0A544BA5" w14:textId="7164668E" w:rsidR="00BD5391" w:rsidRDefault="004D792A" w:rsidP="00712AE3">
      <w:r>
        <w:t xml:space="preserve">In de viewer treedt een </w:t>
      </w:r>
      <w:r w:rsidR="004C7EFC">
        <w:t>javascripterror op – dat moet onderzocht worden.</w:t>
      </w:r>
      <w:r w:rsidR="004A5B8F">
        <w:t xml:space="preserve"> Daarvoor wordt ie ook aangeboden op FTO.</w:t>
      </w:r>
    </w:p>
    <w:p w14:paraId="220F096A" w14:textId="06B166D5" w:rsidR="00580210" w:rsidRDefault="00580210" w:rsidP="00712AE3">
      <w:r>
        <w:t>KOOP</w:t>
      </w:r>
      <w:r w:rsidR="00C61B0C">
        <w:t xml:space="preserve">: performancetest </w:t>
      </w:r>
      <w:r w:rsidR="003B671B">
        <w:t>gedaan</w:t>
      </w:r>
      <w:r w:rsidR="00C61B0C">
        <w:t>, resultaten positief</w:t>
      </w:r>
      <w:r w:rsidR="003B671B">
        <w:t xml:space="preserve">. </w:t>
      </w:r>
      <w:r w:rsidR="00C61B0C">
        <w:t xml:space="preserve">Er </w:t>
      </w:r>
      <w:r w:rsidR="000455EE">
        <w:t>wordt</w:t>
      </w:r>
      <w:r w:rsidR="00C61B0C">
        <w:t xml:space="preserve"> nog een</w:t>
      </w:r>
      <w:r w:rsidR="000455EE">
        <w:t xml:space="preserve"> (</w:t>
      </w:r>
      <w:r w:rsidR="00C61B0C">
        <w:t>de notarisapplicatie</w:t>
      </w:r>
      <w:r w:rsidR="000455EE">
        <w:t>) getest</w:t>
      </w:r>
      <w:r w:rsidR="00C61B0C">
        <w:t xml:space="preserve">. </w:t>
      </w:r>
      <w:r w:rsidR="0081567C">
        <w:t xml:space="preserve">Als er heel veel </w:t>
      </w:r>
      <w:proofErr w:type="spellStart"/>
      <w:r w:rsidR="0081567C">
        <w:t>GIO’s</w:t>
      </w:r>
      <w:proofErr w:type="spellEnd"/>
      <w:r w:rsidR="0081567C">
        <w:t xml:space="preserve"> zijn heeft dat consequenties voor de publicaties: goed opletten voor de BG dat het voor de lezer begrijpelijk maken. </w:t>
      </w:r>
    </w:p>
    <w:p w14:paraId="72140ACF" w14:textId="1092EB10" w:rsidR="00946F17" w:rsidRDefault="002B3D2D" w:rsidP="00712AE3">
      <w:r>
        <w:t xml:space="preserve">Het zou goed zijn ook aan de KOOP-kant te testen met een hele grote </w:t>
      </w:r>
      <w:r w:rsidR="00946F17">
        <w:t>geometrie die wordt opgevraagd in een van de portalen</w:t>
      </w:r>
      <w:r>
        <w:t xml:space="preserve">. Wellicht kan </w:t>
      </w:r>
      <w:r w:rsidR="00181F8F">
        <w:t xml:space="preserve">de grote GML van HHNK (Hoogheemraadschap Hollands </w:t>
      </w:r>
      <w:proofErr w:type="spellStart"/>
      <w:r w:rsidR="00181F8F">
        <w:t>NoorderKwartier</w:t>
      </w:r>
      <w:proofErr w:type="spellEnd"/>
      <w:r w:rsidR="00181F8F">
        <w:t xml:space="preserve">) daarvoor worden gebruikt. M heeft contact met hen: gaat om een </w:t>
      </w:r>
      <w:proofErr w:type="spellStart"/>
      <w:r w:rsidR="00AB06C7">
        <w:t>geo</w:t>
      </w:r>
      <w:proofErr w:type="spellEnd"/>
      <w:r w:rsidR="00AB06C7">
        <w:t xml:space="preserve"> van 130 Mb. </w:t>
      </w:r>
      <w:r w:rsidR="000A6FB9">
        <w:t xml:space="preserve"> </w:t>
      </w:r>
    </w:p>
    <w:p w14:paraId="541AC367" w14:textId="77777777" w:rsidR="00BD5391" w:rsidRDefault="00BD5391" w:rsidP="00712AE3"/>
    <w:p w14:paraId="373F1A2A" w14:textId="7EBABF32" w:rsidR="00861BD3" w:rsidRDefault="00861BD3" w:rsidP="00861BD3">
      <w:pPr>
        <w:pStyle w:val="Lijstalinea"/>
        <w:numPr>
          <w:ilvl w:val="0"/>
          <w:numId w:val="2"/>
        </w:numPr>
        <w:rPr>
          <w:b/>
          <w:bCs/>
        </w:rPr>
      </w:pPr>
      <w:r w:rsidRPr="001D5C44">
        <w:rPr>
          <w:b/>
          <w:bCs/>
        </w:rPr>
        <w:t>Analyse viewer</w:t>
      </w:r>
    </w:p>
    <w:p w14:paraId="5D45D946" w14:textId="1E2B3439" w:rsidR="0040342C" w:rsidRPr="005F51F0" w:rsidRDefault="00E44F33" w:rsidP="005F51F0">
      <w:pPr>
        <w:rPr>
          <w:i/>
          <w:iCs/>
        </w:rPr>
      </w:pPr>
      <w:r w:rsidRPr="005F51F0">
        <w:rPr>
          <w:i/>
          <w:iCs/>
        </w:rPr>
        <w:t>Verschillen in performance tussen losse gebieden en gebiedengroepe</w:t>
      </w:r>
      <w:r w:rsidR="00061C1D" w:rsidRPr="005F51F0">
        <w:rPr>
          <w:i/>
          <w:iCs/>
        </w:rPr>
        <w:t>n</w:t>
      </w:r>
      <w:r w:rsidR="005F51F0" w:rsidRPr="005F51F0">
        <w:rPr>
          <w:i/>
          <w:iCs/>
        </w:rPr>
        <w:t>:</w:t>
      </w:r>
      <w:r w:rsidRPr="005F51F0">
        <w:rPr>
          <w:i/>
          <w:iCs/>
        </w:rPr>
        <w:t xml:space="preserve"> </w:t>
      </w:r>
    </w:p>
    <w:p w14:paraId="108EEB1A" w14:textId="38C73635" w:rsidR="00DB7E63" w:rsidRDefault="00DB7E63" w:rsidP="00DB7E63">
      <w:r>
        <w:t>Hiervoor worden de volgende stappen doorlopen: Ophalen gebiedsaanwijzingen - ophalen locatie</w:t>
      </w:r>
      <w:r w:rsidR="005B3389">
        <w:t>-</w:t>
      </w:r>
      <w:r>
        <w:t xml:space="preserve"> </w:t>
      </w:r>
      <w:proofErr w:type="spellStart"/>
      <w:r>
        <w:t>tiles</w:t>
      </w:r>
      <w:proofErr w:type="spellEnd"/>
      <w:r>
        <w:t xml:space="preserve"> </w:t>
      </w:r>
      <w:r w:rsidR="005B3389">
        <w:t xml:space="preserve">- </w:t>
      </w:r>
      <w:r>
        <w:t xml:space="preserve">ophalen </w:t>
      </w:r>
      <w:proofErr w:type="spellStart"/>
      <w:r>
        <w:t>mapbox</w:t>
      </w:r>
      <w:proofErr w:type="spellEnd"/>
      <w:r>
        <w:t xml:space="preserve"> </w:t>
      </w:r>
      <w:proofErr w:type="spellStart"/>
      <w:r>
        <w:t>styles</w:t>
      </w:r>
      <w:proofErr w:type="spellEnd"/>
      <w:r>
        <w:t xml:space="preserve"> </w:t>
      </w:r>
      <w:r w:rsidR="005B3389">
        <w:t xml:space="preserve">- </w:t>
      </w:r>
      <w:r>
        <w:t>tonen op de kaart</w:t>
      </w:r>
      <w:r w:rsidR="005B3389">
        <w:t xml:space="preserve">. Eigenlijk loopt het allemaal vrij logisch op, </w:t>
      </w:r>
      <w:r w:rsidR="00AB06C7">
        <w:t xml:space="preserve">naarmate het aantal </w:t>
      </w:r>
      <w:r w:rsidR="001A0006">
        <w:t>gebieden</w:t>
      </w:r>
      <w:r w:rsidR="00AB06C7">
        <w:t xml:space="preserve"> groeit</w:t>
      </w:r>
      <w:r w:rsidR="001A0006">
        <w:t xml:space="preserve">. Er is wel een klein verschil tussen losse gebieden en gebiedengroepen, maar het verschil is klein. </w:t>
      </w:r>
    </w:p>
    <w:p w14:paraId="671123E4" w14:textId="6A5BF0BE" w:rsidR="00D56B97" w:rsidRDefault="00D56B97" w:rsidP="00DB7E63">
      <w:r>
        <w:t>Tienduizend locaties</w:t>
      </w:r>
      <w:r w:rsidR="00AB06C7">
        <w:t xml:space="preserve"> (met dezelfde functie)</w:t>
      </w:r>
      <w:r>
        <w:t xml:space="preserve"> is te doen. Verdubbeling </w:t>
      </w:r>
      <w:r w:rsidR="00AB06C7">
        <w:t xml:space="preserve">leidt waarschijnlijk </w:t>
      </w:r>
      <w:r w:rsidR="00C55692">
        <w:t xml:space="preserve">al </w:t>
      </w:r>
      <w:r w:rsidR="00AB06C7">
        <w:t>tot de</w:t>
      </w:r>
      <w:r w:rsidR="00C55692">
        <w:t xml:space="preserve"> misschien zes seconden ophaaltijd. </w:t>
      </w:r>
    </w:p>
    <w:p w14:paraId="3D6480AA" w14:textId="5EC2BFBC" w:rsidR="00061C1D" w:rsidRDefault="00061C1D" w:rsidP="0040342C">
      <w:r>
        <w:t>En: hoe gedraagt de viewer zich bij het aanzetten van annotaties met verbeelding en veel gebieden</w:t>
      </w:r>
      <w:r w:rsidR="00D91259">
        <w:t>?</w:t>
      </w:r>
      <w:r>
        <w:t xml:space="preserve"> </w:t>
      </w:r>
      <w:r w:rsidR="00CA71D2">
        <w:t xml:space="preserve">Er ontstaat een discussie over de maximale hoeveelheden geometrieën en de maximale grootte van geometrieën. Hiervoor zijn meer bestanden nodig. De andere kant is: wat is nu reëel? Hiervoor ontbreekt de informatie. </w:t>
      </w:r>
      <w:proofErr w:type="spellStart"/>
      <w:r w:rsidR="00CA71D2">
        <w:t>BG’s</w:t>
      </w:r>
      <w:proofErr w:type="spellEnd"/>
      <w:r w:rsidR="00CA71D2">
        <w:t xml:space="preserve"> dienen dit te beantwoorden (die de vraag deels weer doorschuiven naar de leverancier). Ook tussen de </w:t>
      </w:r>
      <w:proofErr w:type="spellStart"/>
      <w:r w:rsidR="00CA71D2">
        <w:t>BG’s</w:t>
      </w:r>
      <w:proofErr w:type="spellEnd"/>
      <w:r w:rsidR="00CA71D2">
        <w:t xml:space="preserve"> verschillen de opvattingen.</w:t>
      </w:r>
    </w:p>
    <w:p w14:paraId="0D46BDB6" w14:textId="77777777" w:rsidR="00D56B97" w:rsidRPr="0040342C" w:rsidRDefault="00D56B97" w:rsidP="0040342C"/>
    <w:p w14:paraId="6291B59C" w14:textId="6222A13D" w:rsidR="00B82645" w:rsidRPr="00712AE3" w:rsidRDefault="00687143" w:rsidP="00712AE3">
      <w:pPr>
        <w:pStyle w:val="Lijstalinea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Experimenten met toepasbare regels</w:t>
      </w:r>
    </w:p>
    <w:p w14:paraId="120EEFA2" w14:textId="5AB00945" w:rsidR="00B23B6E" w:rsidRDefault="00BE5AA8" w:rsidP="005F1FC5">
      <w:r>
        <w:t>A heeft drie activiteiten</w:t>
      </w:r>
      <w:r w:rsidR="00740135">
        <w:t xml:space="preserve"> aangeleverd, bevatten beide locatiegroepe</w:t>
      </w:r>
      <w:r w:rsidR="00757995">
        <w:t xml:space="preserve">n. V </w:t>
      </w:r>
      <w:r w:rsidR="005B0ED1">
        <w:t xml:space="preserve">heeft </w:t>
      </w:r>
      <w:r w:rsidR="00AA248D">
        <w:t xml:space="preserve">hiermee </w:t>
      </w:r>
      <w:r w:rsidR="00A81B97">
        <w:t xml:space="preserve">een test gedaan met </w:t>
      </w:r>
      <w:proofErr w:type="spellStart"/>
      <w:r w:rsidR="00AA248D">
        <w:t>geoverwijzingen</w:t>
      </w:r>
      <w:proofErr w:type="spellEnd"/>
      <w:r w:rsidR="00AA248D">
        <w:t xml:space="preserve"> ophalen, wordt soepel opgehaald.</w:t>
      </w:r>
      <w:r w:rsidR="00A81B97">
        <w:t xml:space="preserve"> Laden van kaartje gaat ook snel. </w:t>
      </w:r>
      <w:r w:rsidR="00B23B6E">
        <w:t xml:space="preserve">Voor </w:t>
      </w:r>
      <w:r w:rsidR="00B23B6E">
        <w:lastRenderedPageBreak/>
        <w:t xml:space="preserve">Bouwen C zijn 2500 locaties gekoppeld. Belangrijk is je te realiseren dat je </w:t>
      </w:r>
      <w:r w:rsidR="009C0F93">
        <w:t>n</w:t>
      </w:r>
      <w:r w:rsidR="00B23B6E">
        <w:t>o</w:t>
      </w:r>
      <w:r w:rsidR="009C0F93">
        <w:t>oit al die 2500 locaties</w:t>
      </w:r>
      <w:r w:rsidR="00B23B6E">
        <w:t>: je checkgebied is</w:t>
      </w:r>
      <w:r w:rsidR="009C0F93">
        <w:t xml:space="preserve"> relatief beperkt.</w:t>
      </w:r>
    </w:p>
    <w:p w14:paraId="3ED252CD" w14:textId="04FDA77C" w:rsidR="00A7394C" w:rsidRDefault="0027109B" w:rsidP="005F1FC5">
      <w:r>
        <w:t xml:space="preserve">Ook hier werkt de check en komt tot een conclusie. </w:t>
      </w:r>
      <w:r w:rsidR="00576E60">
        <w:t>Dit is e</w:t>
      </w:r>
      <w:r w:rsidR="00C94D7C">
        <w:t xml:space="preserve">en uitermate acceptabele opvraagtijd. </w:t>
      </w:r>
    </w:p>
    <w:p w14:paraId="7A6F6A2E" w14:textId="3536ADCB" w:rsidR="00B57B4B" w:rsidRDefault="00527F7C" w:rsidP="005F1FC5">
      <w:r>
        <w:t>Vervolg: t</w:t>
      </w:r>
      <w:r w:rsidR="003A3CAB">
        <w:t>est dit nog uit op de pre. Omdat daar meer representatieve vulling</w:t>
      </w:r>
      <w:r>
        <w:t xml:space="preserve"> in zit. </w:t>
      </w:r>
    </w:p>
    <w:p w14:paraId="0D42D76C" w14:textId="333B67EB" w:rsidR="00F2453C" w:rsidRDefault="00634D78" w:rsidP="00F77F4E">
      <w:r>
        <w:t>Andere bevraging die gebruikerstoepassingen doet</w:t>
      </w:r>
      <w:r w:rsidR="008E791A">
        <w:t xml:space="preserve"> </w:t>
      </w:r>
      <w:r w:rsidR="00F77F4E">
        <w:t xml:space="preserve">gaat V ook nog mee testen. </w:t>
      </w:r>
    </w:p>
    <w:p w14:paraId="7400D74A" w14:textId="7047626B" w:rsidR="00F2453C" w:rsidRDefault="000B3E9A" w:rsidP="005F1FC5">
      <w:r>
        <w:t xml:space="preserve">Echt grote projectlocaties kunnen niet worden verwerkt tussen OZON en RTR. </w:t>
      </w:r>
    </w:p>
    <w:p w14:paraId="7D97962F" w14:textId="51BBB792" w:rsidR="00BF4B8F" w:rsidRDefault="00BF4B8F" w:rsidP="005F1FC5">
      <w:r>
        <w:t xml:space="preserve">Vooral begrenzingen aangeven, </w:t>
      </w:r>
      <w:r w:rsidR="00580210">
        <w:t>gaande de praktijk zich ontwikkelt gaan we dit meemaken</w:t>
      </w:r>
      <w:r w:rsidR="00527F7C">
        <w:t>.</w:t>
      </w:r>
      <w:r w:rsidR="00580210">
        <w:t xml:space="preserve"> </w:t>
      </w:r>
    </w:p>
    <w:p w14:paraId="5C67E80B" w14:textId="7C41DBEB" w:rsidR="00206737" w:rsidRPr="00B82645" w:rsidRDefault="00206737" w:rsidP="00206737">
      <w:pPr>
        <w:rPr>
          <w:b/>
          <w:bCs/>
        </w:rPr>
      </w:pPr>
      <w:r>
        <w:rPr>
          <w:b/>
          <w:bCs/>
        </w:rPr>
        <w:t>Acties en overig</w:t>
      </w:r>
    </w:p>
    <w:p w14:paraId="61E4FB92" w14:textId="65C40D05" w:rsidR="00AB06C7" w:rsidRDefault="00851689" w:rsidP="00AB06C7">
      <w:r>
        <w:t xml:space="preserve">Over de </w:t>
      </w:r>
      <w:r w:rsidRPr="001731DF">
        <w:rPr>
          <w:b/>
          <w:bCs/>
        </w:rPr>
        <w:t>handreiking</w:t>
      </w:r>
      <w:r>
        <w:t>:</w:t>
      </w:r>
      <w:r w:rsidR="00AB06C7" w:rsidRPr="00AB06C7">
        <w:t xml:space="preserve"> </w:t>
      </w:r>
      <w:r w:rsidR="00AB06C7">
        <w:t>Let op: handreikingen zeer welkom, maar er worden vast wel eigenwijze uitzonderingen op gemaakt.</w:t>
      </w:r>
      <w:r w:rsidR="00ED1F00">
        <w:t xml:space="preserve"> Hier moet het stelsel tegen bestand zijn. </w:t>
      </w:r>
      <w:r w:rsidR="00AB06C7">
        <w:t xml:space="preserve"> </w:t>
      </w:r>
      <w:r w:rsidR="006C4C29">
        <w:t xml:space="preserve">Handreiking wordt eerste helft december geschreven, daarna voorgelegd aan de taskforce. </w:t>
      </w:r>
    </w:p>
    <w:p w14:paraId="1204DCD1" w14:textId="69E4EAA3" w:rsidR="002537A6" w:rsidRDefault="002537A6" w:rsidP="008B64BE"/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51"/>
        <w:gridCol w:w="4956"/>
        <w:gridCol w:w="2186"/>
        <w:gridCol w:w="1379"/>
      </w:tblGrid>
      <w:tr w:rsidR="00F5110D" w:rsidRPr="00445983" w14:paraId="0D103655" w14:textId="77777777" w:rsidTr="008E791A">
        <w:tc>
          <w:tcPr>
            <w:tcW w:w="551" w:type="dxa"/>
          </w:tcPr>
          <w:p w14:paraId="566F3C49" w14:textId="77777777" w:rsidR="00F5110D" w:rsidRPr="00445983" w:rsidRDefault="00F5110D" w:rsidP="00BD3061">
            <w:pPr>
              <w:rPr>
                <w:b/>
                <w:bCs/>
              </w:rPr>
            </w:pPr>
          </w:p>
        </w:tc>
        <w:tc>
          <w:tcPr>
            <w:tcW w:w="4956" w:type="dxa"/>
          </w:tcPr>
          <w:p w14:paraId="0468947D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2186" w:type="dxa"/>
          </w:tcPr>
          <w:p w14:paraId="3B153C54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379" w:type="dxa"/>
          </w:tcPr>
          <w:p w14:paraId="38B82FD8" w14:textId="77777777" w:rsidR="00F5110D" w:rsidRPr="00445983" w:rsidRDefault="00F5110D" w:rsidP="00BD3061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0E448A" w14:paraId="6CAB3D38" w14:textId="77777777" w:rsidTr="008E791A">
        <w:tc>
          <w:tcPr>
            <w:tcW w:w="551" w:type="dxa"/>
          </w:tcPr>
          <w:p w14:paraId="122187CE" w14:textId="60B6A01E" w:rsidR="000E448A" w:rsidRPr="00D71E16" w:rsidRDefault="000E448A" w:rsidP="004F2934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32</w:t>
            </w:r>
          </w:p>
        </w:tc>
        <w:tc>
          <w:tcPr>
            <w:tcW w:w="4956" w:type="dxa"/>
          </w:tcPr>
          <w:p w14:paraId="2B63B49E" w14:textId="7AEBE0D2" w:rsidR="000E448A" w:rsidRDefault="00D763AF" w:rsidP="004F2934">
            <w:r>
              <w:t>Analyse problematiek met Rijnland</w:t>
            </w:r>
          </w:p>
        </w:tc>
        <w:tc>
          <w:tcPr>
            <w:tcW w:w="2186" w:type="dxa"/>
          </w:tcPr>
          <w:p w14:paraId="2B14CF84" w14:textId="0B2E472B" w:rsidR="000E448A" w:rsidRDefault="000E448A" w:rsidP="004F2934"/>
        </w:tc>
        <w:tc>
          <w:tcPr>
            <w:tcW w:w="1379" w:type="dxa"/>
          </w:tcPr>
          <w:p w14:paraId="5869C4AE" w14:textId="1B23BEB4" w:rsidR="000E448A" w:rsidRDefault="00F77F4E" w:rsidP="004F2934">
            <w:r>
              <w:t>2-12</w:t>
            </w:r>
            <w:r w:rsidR="00DE605C">
              <w:t>-21</w:t>
            </w:r>
          </w:p>
        </w:tc>
      </w:tr>
      <w:tr w:rsidR="005B6AC4" w14:paraId="1FB06B5A" w14:textId="77777777" w:rsidTr="008E791A">
        <w:tc>
          <w:tcPr>
            <w:tcW w:w="551" w:type="dxa"/>
          </w:tcPr>
          <w:p w14:paraId="62A54D3A" w14:textId="7DEC9961" w:rsidR="001A03A5" w:rsidRPr="00D71E16" w:rsidRDefault="001A03A5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33</w:t>
            </w:r>
          </w:p>
        </w:tc>
        <w:tc>
          <w:tcPr>
            <w:tcW w:w="4956" w:type="dxa"/>
          </w:tcPr>
          <w:p w14:paraId="7A90A10E" w14:textId="06BCF9DD" w:rsidR="001A03A5" w:rsidRDefault="001A03A5" w:rsidP="00DA575B">
            <w:r>
              <w:t xml:space="preserve">Daadwerkelijke grens aan database OZON? </w:t>
            </w:r>
          </w:p>
          <w:p w14:paraId="197F8103" w14:textId="77777777" w:rsidR="001A03A5" w:rsidRDefault="001A03A5" w:rsidP="00DA575B"/>
        </w:tc>
        <w:tc>
          <w:tcPr>
            <w:tcW w:w="2186" w:type="dxa"/>
          </w:tcPr>
          <w:p w14:paraId="4B850B5C" w14:textId="096D017C" w:rsidR="001A03A5" w:rsidRDefault="001A03A5" w:rsidP="00DA575B"/>
        </w:tc>
        <w:tc>
          <w:tcPr>
            <w:tcW w:w="1379" w:type="dxa"/>
          </w:tcPr>
          <w:p w14:paraId="4A1195E6" w14:textId="3C7A67C6" w:rsidR="001A03A5" w:rsidRDefault="00F77F4E" w:rsidP="00DA575B">
            <w:r>
              <w:t>2-12</w:t>
            </w:r>
            <w:r w:rsidR="00664E75">
              <w:t>-21</w:t>
            </w:r>
          </w:p>
        </w:tc>
      </w:tr>
      <w:tr w:rsidR="005B6AC4" w14:paraId="17D1774E" w14:textId="77777777" w:rsidTr="008E791A">
        <w:tc>
          <w:tcPr>
            <w:tcW w:w="551" w:type="dxa"/>
          </w:tcPr>
          <w:p w14:paraId="4E132A85" w14:textId="36FF0250" w:rsidR="001A03A5" w:rsidRPr="00D71E16" w:rsidRDefault="005B6AC4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34</w:t>
            </w:r>
          </w:p>
        </w:tc>
        <w:tc>
          <w:tcPr>
            <w:tcW w:w="4956" w:type="dxa"/>
          </w:tcPr>
          <w:p w14:paraId="50530D74" w14:textId="0E0A5725" w:rsidR="001A03A5" w:rsidRDefault="005B6AC4" w:rsidP="00DA575B">
            <w:r>
              <w:t>Testen met grote GML, vanuit HHNK</w:t>
            </w:r>
          </w:p>
        </w:tc>
        <w:tc>
          <w:tcPr>
            <w:tcW w:w="2186" w:type="dxa"/>
          </w:tcPr>
          <w:p w14:paraId="1D37EC84" w14:textId="35DEAE41" w:rsidR="001A03A5" w:rsidRDefault="001A03A5" w:rsidP="00DA575B"/>
        </w:tc>
        <w:tc>
          <w:tcPr>
            <w:tcW w:w="1379" w:type="dxa"/>
          </w:tcPr>
          <w:p w14:paraId="05794179" w14:textId="5FCF2D82" w:rsidR="001A03A5" w:rsidRDefault="00F77F4E" w:rsidP="00DA575B">
            <w:r>
              <w:t>2-12</w:t>
            </w:r>
            <w:r w:rsidR="00ED1F00">
              <w:t>-21</w:t>
            </w:r>
          </w:p>
        </w:tc>
      </w:tr>
      <w:tr w:rsidR="005B6AC4" w14:paraId="12B566B0" w14:textId="77777777" w:rsidTr="008E791A">
        <w:tc>
          <w:tcPr>
            <w:tcW w:w="551" w:type="dxa"/>
          </w:tcPr>
          <w:p w14:paraId="59DAB597" w14:textId="1B06B473" w:rsidR="001A03A5" w:rsidRPr="00D71E16" w:rsidRDefault="00F77F4E" w:rsidP="00DA575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35</w:t>
            </w:r>
          </w:p>
        </w:tc>
        <w:tc>
          <w:tcPr>
            <w:tcW w:w="4956" w:type="dxa"/>
          </w:tcPr>
          <w:p w14:paraId="36753BEC" w14:textId="74BF065A" w:rsidR="001A03A5" w:rsidRDefault="00F77F4E" w:rsidP="00DA575B">
            <w:r>
              <w:t>Verdere testen RTR</w:t>
            </w:r>
          </w:p>
        </w:tc>
        <w:tc>
          <w:tcPr>
            <w:tcW w:w="2186" w:type="dxa"/>
          </w:tcPr>
          <w:p w14:paraId="4A888CF3" w14:textId="3ACFB849" w:rsidR="001A03A5" w:rsidRDefault="001A03A5" w:rsidP="00DA575B"/>
        </w:tc>
        <w:tc>
          <w:tcPr>
            <w:tcW w:w="1379" w:type="dxa"/>
          </w:tcPr>
          <w:p w14:paraId="7394134D" w14:textId="77CBBA3F" w:rsidR="001A03A5" w:rsidRDefault="00F77F4E" w:rsidP="00DA575B">
            <w:r>
              <w:t>2-12-21</w:t>
            </w:r>
          </w:p>
        </w:tc>
      </w:tr>
      <w:tr w:rsidR="0048290F" w14:paraId="5F0837AE" w14:textId="77777777" w:rsidTr="008E791A">
        <w:tc>
          <w:tcPr>
            <w:tcW w:w="551" w:type="dxa"/>
          </w:tcPr>
          <w:p w14:paraId="4A6522C4" w14:textId="77777777" w:rsidR="0048290F" w:rsidRPr="00D71E16" w:rsidRDefault="0048290F" w:rsidP="0048290F">
            <w:pPr>
              <w:rPr>
                <w:color w:val="000000" w:themeColor="text1"/>
              </w:rPr>
            </w:pPr>
            <w:r w:rsidRPr="00D71E16">
              <w:rPr>
                <w:color w:val="000000" w:themeColor="text1"/>
              </w:rPr>
              <w:t>15</w:t>
            </w:r>
          </w:p>
        </w:tc>
        <w:tc>
          <w:tcPr>
            <w:tcW w:w="4956" w:type="dxa"/>
          </w:tcPr>
          <w:p w14:paraId="24F394D8" w14:textId="77777777" w:rsidR="0048290F" w:rsidRDefault="0048290F" w:rsidP="0048290F">
            <w:r>
              <w:t>Denken over mogelijke procesaanpassingen als technische optimalisatie in onvoldoende snelheid resulteert (binnen ca. 15 minuten valideren en registreren)</w:t>
            </w:r>
          </w:p>
        </w:tc>
        <w:tc>
          <w:tcPr>
            <w:tcW w:w="2186" w:type="dxa"/>
          </w:tcPr>
          <w:p w14:paraId="2FA1DB91" w14:textId="4DDDA162" w:rsidR="0048290F" w:rsidRDefault="0048290F" w:rsidP="0048290F"/>
        </w:tc>
        <w:tc>
          <w:tcPr>
            <w:tcW w:w="1379" w:type="dxa"/>
          </w:tcPr>
          <w:p w14:paraId="6F710CE2" w14:textId="28BAD026" w:rsidR="0048290F" w:rsidRDefault="0048290F" w:rsidP="0048290F">
            <w:r>
              <w:t>Na afronding technische optimalisatie</w:t>
            </w:r>
          </w:p>
        </w:tc>
      </w:tr>
      <w:tr w:rsidR="00260AD5" w14:paraId="1154DCE2" w14:textId="77777777" w:rsidTr="008E791A">
        <w:tc>
          <w:tcPr>
            <w:tcW w:w="551" w:type="dxa"/>
          </w:tcPr>
          <w:p w14:paraId="4FF3D17E" w14:textId="77777777" w:rsidR="00260AD5" w:rsidRDefault="00260AD5" w:rsidP="00415D96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31</w:t>
            </w:r>
          </w:p>
        </w:tc>
        <w:tc>
          <w:tcPr>
            <w:tcW w:w="4956" w:type="dxa"/>
          </w:tcPr>
          <w:p w14:paraId="57B8B3C7" w14:textId="77777777" w:rsidR="00260AD5" w:rsidRDefault="00260AD5" w:rsidP="00415D96">
            <w:r>
              <w:t xml:space="preserve">Reageren op handreiking </w:t>
            </w:r>
            <w:proofErr w:type="spellStart"/>
            <w:r>
              <w:t>geo</w:t>
            </w:r>
            <w:proofErr w:type="spellEnd"/>
            <w:r>
              <w:t xml:space="preserve"> als deze zo ver is</w:t>
            </w:r>
          </w:p>
        </w:tc>
        <w:tc>
          <w:tcPr>
            <w:tcW w:w="2186" w:type="dxa"/>
          </w:tcPr>
          <w:p w14:paraId="63D5AD70" w14:textId="4A8516C6" w:rsidR="00260AD5" w:rsidRDefault="00260AD5" w:rsidP="00415D96"/>
        </w:tc>
        <w:tc>
          <w:tcPr>
            <w:tcW w:w="1379" w:type="dxa"/>
          </w:tcPr>
          <w:p w14:paraId="176B7ADB" w14:textId="77777777" w:rsidR="00260AD5" w:rsidRDefault="00260AD5" w:rsidP="00415D96">
            <w:r>
              <w:t>Half december</w:t>
            </w:r>
          </w:p>
        </w:tc>
      </w:tr>
    </w:tbl>
    <w:p w14:paraId="09F75C26" w14:textId="77777777" w:rsidR="00515521" w:rsidRDefault="00515521"/>
    <w:p w14:paraId="5FF739DF" w14:textId="7196D15A" w:rsidR="00082DE5" w:rsidRDefault="00082DE5"/>
    <w:p w14:paraId="415E4E2C" w14:textId="2B6B460F" w:rsidR="00DF752C" w:rsidRPr="00714DF8" w:rsidRDefault="00DF752C" w:rsidP="00253371">
      <w:pPr>
        <w:rPr>
          <w:b/>
          <w:bCs/>
        </w:rPr>
      </w:pPr>
      <w:r w:rsidRPr="00714DF8">
        <w:rPr>
          <w:b/>
          <w:bCs/>
        </w:rPr>
        <w:t>Afgesloten acties:</w:t>
      </w:r>
    </w:p>
    <w:tbl>
      <w:tblPr>
        <w:tblStyle w:val="Tabelraster"/>
        <w:tblW w:w="9072" w:type="dxa"/>
        <w:tblInd w:w="-5" w:type="dxa"/>
        <w:tblLook w:val="04A0" w:firstRow="1" w:lastRow="0" w:firstColumn="1" w:lastColumn="0" w:noHBand="0" w:noVBand="1"/>
      </w:tblPr>
      <w:tblGrid>
        <w:gridCol w:w="560"/>
        <w:gridCol w:w="7"/>
        <w:gridCol w:w="5387"/>
        <w:gridCol w:w="1984"/>
        <w:gridCol w:w="12"/>
        <w:gridCol w:w="1122"/>
      </w:tblGrid>
      <w:tr w:rsidR="00DF752C" w:rsidRPr="00445983" w14:paraId="65F4DEC8" w14:textId="77777777" w:rsidTr="008768A8">
        <w:tc>
          <w:tcPr>
            <w:tcW w:w="567" w:type="dxa"/>
            <w:gridSpan w:val="2"/>
          </w:tcPr>
          <w:p w14:paraId="43D1513D" w14:textId="77777777" w:rsidR="00DF752C" w:rsidRPr="00445983" w:rsidRDefault="00DF752C" w:rsidP="00B66A14">
            <w:pPr>
              <w:rPr>
                <w:b/>
                <w:bCs/>
              </w:rPr>
            </w:pPr>
          </w:p>
        </w:tc>
        <w:tc>
          <w:tcPr>
            <w:tcW w:w="5387" w:type="dxa"/>
          </w:tcPr>
          <w:p w14:paraId="5026756A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Actie</w:t>
            </w:r>
          </w:p>
        </w:tc>
        <w:tc>
          <w:tcPr>
            <w:tcW w:w="1996" w:type="dxa"/>
            <w:gridSpan w:val="2"/>
          </w:tcPr>
          <w:p w14:paraId="6E733EB1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Wie</w:t>
            </w:r>
          </w:p>
        </w:tc>
        <w:tc>
          <w:tcPr>
            <w:tcW w:w="1122" w:type="dxa"/>
          </w:tcPr>
          <w:p w14:paraId="56390EAD" w14:textId="77777777" w:rsidR="00DF752C" w:rsidRPr="00445983" w:rsidRDefault="00DF752C" w:rsidP="00B66A14">
            <w:pPr>
              <w:rPr>
                <w:b/>
                <w:bCs/>
              </w:rPr>
            </w:pPr>
            <w:r w:rsidRPr="00445983">
              <w:rPr>
                <w:b/>
                <w:bCs/>
              </w:rPr>
              <w:t>Gereed</w:t>
            </w:r>
          </w:p>
        </w:tc>
      </w:tr>
      <w:tr w:rsidR="00DF752C" w:rsidRPr="00C11F38" w14:paraId="1C333F37" w14:textId="77777777" w:rsidTr="008768A8">
        <w:tc>
          <w:tcPr>
            <w:tcW w:w="567" w:type="dxa"/>
            <w:gridSpan w:val="2"/>
          </w:tcPr>
          <w:p w14:paraId="7E1399FC" w14:textId="11C1C05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1</w:t>
            </w:r>
          </w:p>
        </w:tc>
        <w:tc>
          <w:tcPr>
            <w:tcW w:w="5387" w:type="dxa"/>
          </w:tcPr>
          <w:p w14:paraId="5107580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Wat levert minder geometrieën op? Dit aan de hand van Rijnland. Statistieken opstellen Rijnland - hoeveel was er en hoeveel kan zo'n actie opleveren? Hoeveel werk is daar in gaan zitten?</w:t>
            </w:r>
          </w:p>
        </w:tc>
        <w:tc>
          <w:tcPr>
            <w:tcW w:w="1996" w:type="dxa"/>
            <w:gridSpan w:val="2"/>
          </w:tcPr>
          <w:p w14:paraId="21C7D0CB" w14:textId="6EC79287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09A1B897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11-10-21</w:t>
            </w:r>
          </w:p>
        </w:tc>
      </w:tr>
      <w:tr w:rsidR="00DF752C" w:rsidRPr="00C11F38" w14:paraId="7700B202" w14:textId="77777777" w:rsidTr="008768A8">
        <w:tc>
          <w:tcPr>
            <w:tcW w:w="567" w:type="dxa"/>
            <w:gridSpan w:val="2"/>
          </w:tcPr>
          <w:p w14:paraId="750CE9F5" w14:textId="5689692F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</w:t>
            </w:r>
          </w:p>
        </w:tc>
        <w:tc>
          <w:tcPr>
            <w:tcW w:w="5387" w:type="dxa"/>
          </w:tcPr>
          <w:p w14:paraId="0B785910" w14:textId="77777777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bouwvlakken van een gemeente als </w:t>
            </w:r>
            <w:proofErr w:type="spellStart"/>
            <w:r w:rsidRPr="00D71E16">
              <w:rPr>
                <w:color w:val="A6A6A6" w:themeColor="background1" w:themeShade="A6"/>
              </w:rPr>
              <w:t>multigemometrie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, losse </w:t>
            </w:r>
            <w:proofErr w:type="spellStart"/>
            <w:r w:rsidRPr="00D71E16">
              <w:rPr>
                <w:color w:val="A6A6A6" w:themeColor="background1" w:themeShade="A6"/>
              </w:rPr>
              <w:t>lokaties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en </w:t>
            </w:r>
            <w:proofErr w:type="spellStart"/>
            <w:r w:rsidRPr="00D71E16">
              <w:rPr>
                <w:color w:val="A6A6A6" w:themeColor="background1" w:themeShade="A6"/>
              </w:rPr>
              <w:t>lokatiegroepen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</w:p>
        </w:tc>
        <w:tc>
          <w:tcPr>
            <w:tcW w:w="1996" w:type="dxa"/>
            <w:gridSpan w:val="2"/>
          </w:tcPr>
          <w:p w14:paraId="22FD746F" w14:textId="794D34C2" w:rsidR="00DF752C" w:rsidRPr="00C11F38" w:rsidRDefault="00DF752C" w:rsidP="00B66A14">
            <w:pPr>
              <w:rPr>
                <w:color w:val="808080" w:themeColor="background1" w:themeShade="80"/>
              </w:rPr>
            </w:pPr>
          </w:p>
        </w:tc>
        <w:tc>
          <w:tcPr>
            <w:tcW w:w="1122" w:type="dxa"/>
          </w:tcPr>
          <w:p w14:paraId="706893F3" w14:textId="77777777" w:rsidR="00DF752C" w:rsidRPr="00C11F38" w:rsidRDefault="00DF752C" w:rsidP="00B66A14">
            <w:pPr>
              <w:rPr>
                <w:color w:val="808080" w:themeColor="background1" w:themeShade="80"/>
              </w:rPr>
            </w:pPr>
            <w:r w:rsidRPr="00C11F38">
              <w:rPr>
                <w:color w:val="808080" w:themeColor="background1" w:themeShade="80"/>
              </w:rPr>
              <w:t>7-10-21</w:t>
            </w:r>
          </w:p>
        </w:tc>
      </w:tr>
      <w:tr w:rsidR="00DF752C" w:rsidRPr="00651A72" w14:paraId="6FFC04A1" w14:textId="77777777" w:rsidTr="008768A8">
        <w:tc>
          <w:tcPr>
            <w:tcW w:w="567" w:type="dxa"/>
            <w:gridSpan w:val="2"/>
          </w:tcPr>
          <w:p w14:paraId="70B9E3BF" w14:textId="6E7FF76C" w:rsidR="00DF752C" w:rsidRPr="00D71E16" w:rsidRDefault="00DF752C" w:rsidP="00DF752C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3</w:t>
            </w:r>
          </w:p>
        </w:tc>
        <w:tc>
          <w:tcPr>
            <w:tcW w:w="5387" w:type="dxa"/>
          </w:tcPr>
          <w:p w14:paraId="2662FB51" w14:textId="77777777" w:rsidR="00DF752C" w:rsidRPr="00D71E16" w:rsidRDefault="00DF752C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Aanleveren </w:t>
            </w:r>
            <w:proofErr w:type="spellStart"/>
            <w:r w:rsidRPr="00D71E16">
              <w:rPr>
                <w:color w:val="A6A6A6" w:themeColor="background1" w:themeShade="A6"/>
              </w:rPr>
              <w:t>geometry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</w:t>
            </w:r>
            <w:proofErr w:type="spellStart"/>
            <w:r w:rsidRPr="00D71E16">
              <w:rPr>
                <w:color w:val="A6A6A6" w:themeColor="background1" w:themeShade="A6"/>
              </w:rPr>
              <w:t>collection</w:t>
            </w:r>
            <w:proofErr w:type="spellEnd"/>
          </w:p>
        </w:tc>
        <w:tc>
          <w:tcPr>
            <w:tcW w:w="1996" w:type="dxa"/>
            <w:gridSpan w:val="2"/>
          </w:tcPr>
          <w:p w14:paraId="3E501FAD" w14:textId="21EDF016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22" w:type="dxa"/>
          </w:tcPr>
          <w:p w14:paraId="22DC141B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7-10-21</w:t>
            </w:r>
          </w:p>
        </w:tc>
      </w:tr>
      <w:tr w:rsidR="00D71E16" w:rsidRPr="00651A72" w14:paraId="77E90FA4" w14:textId="77777777" w:rsidTr="008768A8">
        <w:tc>
          <w:tcPr>
            <w:tcW w:w="567" w:type="dxa"/>
            <w:gridSpan w:val="2"/>
          </w:tcPr>
          <w:p w14:paraId="324A96DD" w14:textId="3E43DC6D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4</w:t>
            </w:r>
          </w:p>
        </w:tc>
        <w:tc>
          <w:tcPr>
            <w:tcW w:w="5387" w:type="dxa"/>
          </w:tcPr>
          <w:p w14:paraId="728A7838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Bovengenoemde sets proberen te laden op de ACC (voor sommige opties moet een aantal validatieregels uitgezet worden)</w:t>
            </w:r>
          </w:p>
        </w:tc>
        <w:tc>
          <w:tcPr>
            <w:tcW w:w="1984" w:type="dxa"/>
          </w:tcPr>
          <w:p w14:paraId="4532F7AD" w14:textId="40204E5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F54811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260790D4" w14:textId="77777777" w:rsidTr="008768A8">
        <w:tc>
          <w:tcPr>
            <w:tcW w:w="567" w:type="dxa"/>
            <w:gridSpan w:val="2"/>
          </w:tcPr>
          <w:p w14:paraId="430A00F0" w14:textId="4C6C148B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5</w:t>
            </w:r>
          </w:p>
        </w:tc>
        <w:tc>
          <w:tcPr>
            <w:tcW w:w="5387" w:type="dxa"/>
          </w:tcPr>
          <w:p w14:paraId="71D2C27D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Check of de </w:t>
            </w:r>
            <w:proofErr w:type="spellStart"/>
            <w:r w:rsidRPr="00651A72">
              <w:rPr>
                <w:color w:val="A6A6A6" w:themeColor="background1" w:themeShade="A6"/>
              </w:rPr>
              <w:t>geometry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collection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onderscheidend is </w:t>
            </w:r>
            <w:proofErr w:type="spellStart"/>
            <w:r w:rsidRPr="00651A72">
              <w:rPr>
                <w:color w:val="A6A6A6" w:themeColor="background1" w:themeShade="A6"/>
              </w:rPr>
              <w:t>tav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proofErr w:type="spellStart"/>
            <w:r w:rsidRPr="00651A72">
              <w:rPr>
                <w:color w:val="A6A6A6" w:themeColor="background1" w:themeShade="A6"/>
              </w:rPr>
              <w:t>multigeometrie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en of dat is toegestaan</w:t>
            </w:r>
          </w:p>
          <w:p w14:paraId="3D7C244E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5E899794" w14:textId="326A2AFC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F89016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:rsidRPr="00651A72" w14:paraId="6D52EC3E" w14:textId="77777777" w:rsidTr="008768A8">
        <w:tc>
          <w:tcPr>
            <w:tcW w:w="567" w:type="dxa"/>
            <w:gridSpan w:val="2"/>
          </w:tcPr>
          <w:p w14:paraId="0B4BE8A4" w14:textId="1864CD29" w:rsidR="00DF752C" w:rsidRPr="00D71E16" w:rsidRDefault="00DF752C" w:rsidP="00D71E16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6</w:t>
            </w:r>
          </w:p>
        </w:tc>
        <w:tc>
          <w:tcPr>
            <w:tcW w:w="5387" w:type="dxa"/>
          </w:tcPr>
          <w:p w14:paraId="7A2883F6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 xml:space="preserve">Uitwerking van een aantal mogelijkheden in de standaard op papier, waaronder de mogelijkheden voor </w:t>
            </w:r>
            <w:proofErr w:type="spellStart"/>
            <w:r w:rsidRPr="00651A72">
              <w:rPr>
                <w:color w:val="A6A6A6" w:themeColor="background1" w:themeShade="A6"/>
              </w:rPr>
              <w:t>simple</w:t>
            </w:r>
            <w:proofErr w:type="spellEnd"/>
            <w:r w:rsidRPr="00651A72">
              <w:rPr>
                <w:color w:val="A6A6A6" w:themeColor="background1" w:themeShade="A6"/>
              </w:rPr>
              <w:t xml:space="preserve"> </w:t>
            </w:r>
            <w:r w:rsidRPr="00651A72">
              <w:rPr>
                <w:color w:val="A6A6A6" w:themeColor="background1" w:themeShade="A6"/>
              </w:rPr>
              <w:lastRenderedPageBreak/>
              <w:t>features; meerdere normen in een GIO; meer relaties leggen in STOP</w:t>
            </w:r>
          </w:p>
          <w:p w14:paraId="7F5B70E5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984" w:type="dxa"/>
          </w:tcPr>
          <w:p w14:paraId="7206FD32" w14:textId="2DFFD50C" w:rsidR="00DF752C" w:rsidRPr="00651A72" w:rsidRDefault="00DF752C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12C58AF" w14:textId="77777777" w:rsidR="00DF752C" w:rsidRPr="00651A72" w:rsidRDefault="00DF752C" w:rsidP="00B66A14">
            <w:pPr>
              <w:rPr>
                <w:color w:val="A6A6A6" w:themeColor="background1" w:themeShade="A6"/>
              </w:rPr>
            </w:pPr>
            <w:r w:rsidRPr="00651A72">
              <w:rPr>
                <w:color w:val="A6A6A6" w:themeColor="background1" w:themeShade="A6"/>
              </w:rPr>
              <w:t>11-10-21</w:t>
            </w:r>
          </w:p>
        </w:tc>
      </w:tr>
      <w:tr w:rsidR="00D71E16" w14:paraId="634CB1CC" w14:textId="77777777" w:rsidTr="008768A8">
        <w:tc>
          <w:tcPr>
            <w:tcW w:w="567" w:type="dxa"/>
            <w:gridSpan w:val="2"/>
          </w:tcPr>
          <w:p w14:paraId="4416B85B" w14:textId="77777777" w:rsidR="00D71E16" w:rsidRDefault="00D71E16" w:rsidP="00B66A14">
            <w:r w:rsidRPr="00D71E16">
              <w:rPr>
                <w:color w:val="A6A6A6" w:themeColor="background1" w:themeShade="A6"/>
              </w:rPr>
              <w:t>7</w:t>
            </w:r>
          </w:p>
        </w:tc>
        <w:tc>
          <w:tcPr>
            <w:tcW w:w="5387" w:type="dxa"/>
          </w:tcPr>
          <w:p w14:paraId="36AB671C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 xml:space="preserve">Analyse knippen van geometrieën </w:t>
            </w:r>
            <w:proofErr w:type="spellStart"/>
            <w:r w:rsidRPr="00D71E16">
              <w:rPr>
                <w:color w:val="A6A6A6" w:themeColor="background1" w:themeShade="A6"/>
              </w:rPr>
              <w:t>oa</w:t>
            </w:r>
            <w:proofErr w:type="spellEnd"/>
            <w:r w:rsidRPr="00D71E16">
              <w:rPr>
                <w:color w:val="A6A6A6" w:themeColor="background1" w:themeShade="A6"/>
              </w:rPr>
              <w:t xml:space="preserve"> met behulp van XSLT van Landgoed</w:t>
            </w:r>
          </w:p>
        </w:tc>
        <w:tc>
          <w:tcPr>
            <w:tcW w:w="1984" w:type="dxa"/>
          </w:tcPr>
          <w:p w14:paraId="689F64CD" w14:textId="25E35557" w:rsidR="00D71E16" w:rsidRPr="00D71E16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5EAFF30" w14:textId="77777777" w:rsidR="00D71E16" w:rsidRPr="00D71E16" w:rsidRDefault="00D71E16" w:rsidP="00B66A14">
            <w:pPr>
              <w:rPr>
                <w:color w:val="A6A6A6" w:themeColor="background1" w:themeShade="A6"/>
              </w:rPr>
            </w:pPr>
            <w:r w:rsidRPr="00D71E16">
              <w:rPr>
                <w:color w:val="A6A6A6" w:themeColor="background1" w:themeShade="A6"/>
              </w:rPr>
              <w:t>21-10-21</w:t>
            </w:r>
          </w:p>
        </w:tc>
      </w:tr>
      <w:tr w:rsidR="00D71E16" w:rsidRPr="009D1221" w14:paraId="615DB956" w14:textId="77777777" w:rsidTr="008768A8">
        <w:tc>
          <w:tcPr>
            <w:tcW w:w="567" w:type="dxa"/>
            <w:gridSpan w:val="2"/>
          </w:tcPr>
          <w:p w14:paraId="104DC564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8</w:t>
            </w:r>
          </w:p>
        </w:tc>
        <w:tc>
          <w:tcPr>
            <w:tcW w:w="5387" w:type="dxa"/>
          </w:tcPr>
          <w:p w14:paraId="129A3E7C" w14:textId="12F44A5B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aan M</w:t>
            </w:r>
            <w:r w:rsidR="0027012F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425BD484" w14:textId="1D4D9E9C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7F4B201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4E1F41FD" w14:textId="77777777" w:rsidTr="008768A8">
        <w:tc>
          <w:tcPr>
            <w:tcW w:w="567" w:type="dxa"/>
            <w:gridSpan w:val="2"/>
          </w:tcPr>
          <w:p w14:paraId="639C0470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9</w:t>
            </w:r>
          </w:p>
        </w:tc>
        <w:tc>
          <w:tcPr>
            <w:tcW w:w="5387" w:type="dxa"/>
          </w:tcPr>
          <w:p w14:paraId="7363219D" w14:textId="0D2254E9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Aanleveren losse locaties-set Zuiderzeeland aan M</w:t>
            </w:r>
            <w:r w:rsidR="0027012F">
              <w:rPr>
                <w:color w:val="A6A6A6" w:themeColor="background1" w:themeShade="A6"/>
              </w:rPr>
              <w:t>D</w:t>
            </w:r>
          </w:p>
        </w:tc>
        <w:tc>
          <w:tcPr>
            <w:tcW w:w="1984" w:type="dxa"/>
          </w:tcPr>
          <w:p w14:paraId="3D0D7793" w14:textId="45CA7C65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8B11FD6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12-10-21</w:t>
            </w:r>
          </w:p>
        </w:tc>
      </w:tr>
      <w:tr w:rsidR="00D71E16" w:rsidRPr="009D1221" w14:paraId="542E11A9" w14:textId="77777777" w:rsidTr="008768A8">
        <w:tc>
          <w:tcPr>
            <w:tcW w:w="567" w:type="dxa"/>
            <w:gridSpan w:val="2"/>
          </w:tcPr>
          <w:p w14:paraId="20335A4F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10</w:t>
            </w:r>
          </w:p>
        </w:tc>
        <w:tc>
          <w:tcPr>
            <w:tcW w:w="5387" w:type="dxa"/>
          </w:tcPr>
          <w:p w14:paraId="6D1C428B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Aanbieden twee sets aan OZON</w:t>
            </w:r>
          </w:p>
        </w:tc>
        <w:tc>
          <w:tcPr>
            <w:tcW w:w="1984" w:type="dxa"/>
          </w:tcPr>
          <w:p w14:paraId="7031B106" w14:textId="0413119A" w:rsidR="00D71E16" w:rsidRPr="009D1221" w:rsidRDefault="00D71E16" w:rsidP="00B66A14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D612DFD" w14:textId="77777777" w:rsidR="00D71E16" w:rsidRPr="009D1221" w:rsidRDefault="00D71E16" w:rsidP="00B66A14">
            <w:pPr>
              <w:rPr>
                <w:color w:val="A6A6A6" w:themeColor="background1" w:themeShade="A6"/>
              </w:rPr>
            </w:pPr>
            <w:r w:rsidRPr="009D1221">
              <w:rPr>
                <w:color w:val="A6A6A6" w:themeColor="background1" w:themeShade="A6"/>
              </w:rPr>
              <w:t>15-10-21</w:t>
            </w:r>
          </w:p>
        </w:tc>
      </w:tr>
      <w:tr w:rsidR="00E63D0E" w:rsidRPr="00D249E6" w14:paraId="7B8F7FB4" w14:textId="77777777" w:rsidTr="008768A8">
        <w:tc>
          <w:tcPr>
            <w:tcW w:w="567" w:type="dxa"/>
            <w:gridSpan w:val="2"/>
          </w:tcPr>
          <w:p w14:paraId="0DE364BC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11</w:t>
            </w:r>
          </w:p>
        </w:tc>
        <w:tc>
          <w:tcPr>
            <w:tcW w:w="5387" w:type="dxa"/>
          </w:tcPr>
          <w:p w14:paraId="679C4BD3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Analyse aangeboden sets op de Viewer Kadaster</w:t>
            </w:r>
          </w:p>
        </w:tc>
        <w:tc>
          <w:tcPr>
            <w:tcW w:w="1984" w:type="dxa"/>
          </w:tcPr>
          <w:p w14:paraId="7215BB16" w14:textId="6A96EB6D" w:rsidR="00E63D0E" w:rsidRPr="00D249E6" w:rsidRDefault="00E63D0E" w:rsidP="00044259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6B7283D" w14:textId="77777777" w:rsidR="00E63D0E" w:rsidRPr="00D249E6" w:rsidRDefault="00E63D0E" w:rsidP="00044259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21-10-21</w:t>
            </w:r>
          </w:p>
        </w:tc>
      </w:tr>
      <w:tr w:rsidR="00D249E6" w:rsidRPr="00D249E6" w14:paraId="13F60B8E" w14:textId="77777777" w:rsidTr="008768A8">
        <w:tc>
          <w:tcPr>
            <w:tcW w:w="567" w:type="dxa"/>
            <w:gridSpan w:val="2"/>
          </w:tcPr>
          <w:p w14:paraId="4CF58B2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12</w:t>
            </w:r>
          </w:p>
        </w:tc>
        <w:tc>
          <w:tcPr>
            <w:tcW w:w="5387" w:type="dxa"/>
          </w:tcPr>
          <w:p w14:paraId="02E84431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Overleg </w:t>
            </w:r>
            <w:proofErr w:type="spellStart"/>
            <w:r w:rsidRPr="00D249E6">
              <w:rPr>
                <w:color w:val="A6A6A6" w:themeColor="background1" w:themeShade="A6"/>
              </w:rPr>
              <w:t>BLM’s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over analyse aanbod plannen/geometrieën: hoe veel, hoe vaak, alleen initieel of ook bij mutaties</w:t>
            </w:r>
          </w:p>
        </w:tc>
        <w:tc>
          <w:tcPr>
            <w:tcW w:w="1984" w:type="dxa"/>
          </w:tcPr>
          <w:p w14:paraId="238CCA4B" w14:textId="3AD2B46D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B396574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D249E6" w:rsidRPr="00D249E6" w14:paraId="29462693" w14:textId="77777777" w:rsidTr="008768A8">
        <w:tc>
          <w:tcPr>
            <w:tcW w:w="567" w:type="dxa"/>
            <w:gridSpan w:val="2"/>
          </w:tcPr>
          <w:p w14:paraId="6125F62A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13</w:t>
            </w:r>
          </w:p>
        </w:tc>
        <w:tc>
          <w:tcPr>
            <w:tcW w:w="5387" w:type="dxa"/>
          </w:tcPr>
          <w:p w14:paraId="08619037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 xml:space="preserve">Check over mogelijkheid hergebruik </w:t>
            </w:r>
            <w:proofErr w:type="spellStart"/>
            <w:r w:rsidRPr="00D249E6">
              <w:rPr>
                <w:color w:val="A6A6A6" w:themeColor="background1" w:themeShade="A6"/>
              </w:rPr>
              <w:t>GUIDs</w:t>
            </w:r>
            <w:proofErr w:type="spellEnd"/>
            <w:r w:rsidRPr="00D249E6">
              <w:rPr>
                <w:color w:val="A6A6A6" w:themeColor="background1" w:themeShade="A6"/>
              </w:rPr>
              <w:t xml:space="preserve"> (in documentatie / standaard)</w:t>
            </w:r>
          </w:p>
        </w:tc>
        <w:tc>
          <w:tcPr>
            <w:tcW w:w="1984" w:type="dxa"/>
          </w:tcPr>
          <w:p w14:paraId="21E63120" w14:textId="40608ECB" w:rsidR="00D249E6" w:rsidRPr="00D249E6" w:rsidRDefault="00D249E6" w:rsidP="00E32E8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16F7535F" w14:textId="77777777" w:rsidR="00D249E6" w:rsidRPr="00D249E6" w:rsidRDefault="00D249E6" w:rsidP="00E32E87">
            <w:pPr>
              <w:rPr>
                <w:color w:val="A6A6A6" w:themeColor="background1" w:themeShade="A6"/>
              </w:rPr>
            </w:pPr>
            <w:r w:rsidRPr="00D249E6">
              <w:rPr>
                <w:color w:val="A6A6A6" w:themeColor="background1" w:themeShade="A6"/>
              </w:rPr>
              <w:t>28-10-21</w:t>
            </w:r>
          </w:p>
        </w:tc>
      </w:tr>
      <w:tr w:rsidR="001F6892" w:rsidRPr="00515521" w14:paraId="7F720FFD" w14:textId="77777777" w:rsidTr="008768A8">
        <w:tc>
          <w:tcPr>
            <w:tcW w:w="567" w:type="dxa"/>
            <w:gridSpan w:val="2"/>
          </w:tcPr>
          <w:p w14:paraId="04075FE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14</w:t>
            </w:r>
          </w:p>
        </w:tc>
        <w:tc>
          <w:tcPr>
            <w:tcW w:w="5387" w:type="dxa"/>
          </w:tcPr>
          <w:p w14:paraId="29F7DFF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ZZL nog een keer opgesplitst en als 1 GIO proberen</w:t>
            </w:r>
          </w:p>
          <w:p w14:paraId="2557CA8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- Rijnland </w:t>
            </w:r>
          </w:p>
          <w:p w14:paraId="3401F8BC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- RES Zeeland</w:t>
            </w:r>
          </w:p>
          <w:p w14:paraId="4AB00D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Door te voeren op de </w:t>
            </w:r>
            <w:proofErr w:type="spellStart"/>
            <w:r w:rsidRPr="00515521">
              <w:rPr>
                <w:color w:val="A6A6A6" w:themeColor="background1" w:themeShade="A6"/>
              </w:rPr>
              <w:t>Acc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als de keten in een volgende stap is geoptimaliseerd</w:t>
            </w:r>
          </w:p>
        </w:tc>
        <w:tc>
          <w:tcPr>
            <w:tcW w:w="1984" w:type="dxa"/>
          </w:tcPr>
          <w:p w14:paraId="086D3DAE" w14:textId="00667F7F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1E3E91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0B7587A9" w14:textId="77777777" w:rsidTr="008768A8">
        <w:tc>
          <w:tcPr>
            <w:tcW w:w="567" w:type="dxa"/>
            <w:gridSpan w:val="2"/>
          </w:tcPr>
          <w:p w14:paraId="07A9E880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16</w:t>
            </w:r>
          </w:p>
        </w:tc>
        <w:tc>
          <w:tcPr>
            <w:tcW w:w="5387" w:type="dxa"/>
          </w:tcPr>
          <w:p w14:paraId="1C493990" w14:textId="61AAB331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Contact R</w:t>
            </w:r>
            <w:r w:rsidR="0027012F">
              <w:rPr>
                <w:color w:val="A6A6A6" w:themeColor="background1" w:themeShade="A6"/>
              </w:rPr>
              <w:t>T</w:t>
            </w:r>
            <w:r w:rsidRPr="00515521">
              <w:rPr>
                <w:color w:val="A6A6A6" w:themeColor="background1" w:themeShade="A6"/>
              </w:rPr>
              <w:t xml:space="preserve"> – M </w:t>
            </w:r>
            <w:proofErr w:type="spellStart"/>
            <w:r w:rsidRPr="00515521">
              <w:rPr>
                <w:color w:val="A6A6A6" w:themeColor="background1" w:themeShade="A6"/>
              </w:rPr>
              <w:t>ivm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</w:t>
            </w:r>
            <w:proofErr w:type="spellStart"/>
            <w:r w:rsidRPr="00515521">
              <w:rPr>
                <w:color w:val="A6A6A6" w:themeColor="background1" w:themeShade="A6"/>
              </w:rPr>
              <w:t>xlst</w:t>
            </w:r>
            <w:proofErr w:type="spellEnd"/>
            <w:r w:rsidRPr="00515521">
              <w:rPr>
                <w:color w:val="A6A6A6" w:themeColor="background1" w:themeShade="A6"/>
              </w:rPr>
              <w:t xml:space="preserve"> en wellicht nadere analyse</w:t>
            </w:r>
          </w:p>
        </w:tc>
        <w:tc>
          <w:tcPr>
            <w:tcW w:w="1984" w:type="dxa"/>
          </w:tcPr>
          <w:p w14:paraId="40321298" w14:textId="7735E49B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5C001D6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1CDDD09A" w14:textId="77777777" w:rsidTr="008768A8">
        <w:tc>
          <w:tcPr>
            <w:tcW w:w="567" w:type="dxa"/>
            <w:gridSpan w:val="2"/>
          </w:tcPr>
          <w:p w14:paraId="36E2268D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17</w:t>
            </w:r>
          </w:p>
        </w:tc>
        <w:tc>
          <w:tcPr>
            <w:tcW w:w="5387" w:type="dxa"/>
          </w:tcPr>
          <w:p w14:paraId="1CEDC5FE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Laatste twee stappen analyse OZON uitvoeren</w:t>
            </w:r>
          </w:p>
        </w:tc>
        <w:tc>
          <w:tcPr>
            <w:tcW w:w="1984" w:type="dxa"/>
          </w:tcPr>
          <w:p w14:paraId="68D161C9" w14:textId="698FF45C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3A144EB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1F6892" w:rsidRPr="00515521" w14:paraId="30EAE9C7" w14:textId="77777777" w:rsidTr="008768A8">
        <w:tc>
          <w:tcPr>
            <w:tcW w:w="567" w:type="dxa"/>
            <w:gridSpan w:val="2"/>
          </w:tcPr>
          <w:p w14:paraId="049866A3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18</w:t>
            </w:r>
          </w:p>
        </w:tc>
        <w:tc>
          <w:tcPr>
            <w:tcW w:w="5387" w:type="dxa"/>
          </w:tcPr>
          <w:p w14:paraId="65A621A7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Test met procesmatig / in kleinere badges aanleveren</w:t>
            </w:r>
          </w:p>
        </w:tc>
        <w:tc>
          <w:tcPr>
            <w:tcW w:w="1984" w:type="dxa"/>
          </w:tcPr>
          <w:p w14:paraId="3165E47A" w14:textId="529E64C8" w:rsidR="001F6892" w:rsidRPr="00515521" w:rsidRDefault="001F6892" w:rsidP="0067711C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CFAE9DF" w14:textId="77777777" w:rsidR="001F6892" w:rsidRPr="00515521" w:rsidRDefault="001F6892" w:rsidP="0067711C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1958B4" w14:paraId="76864AD2" w14:textId="77777777" w:rsidTr="008768A8">
        <w:tc>
          <w:tcPr>
            <w:tcW w:w="567" w:type="dxa"/>
            <w:gridSpan w:val="2"/>
          </w:tcPr>
          <w:p w14:paraId="38AB3A52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19</w:t>
            </w:r>
          </w:p>
        </w:tc>
        <w:tc>
          <w:tcPr>
            <w:tcW w:w="5387" w:type="dxa"/>
          </w:tcPr>
          <w:p w14:paraId="1BE9221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Verwerken in oefenscenario’s dat oefenen door gemeentes niet met alle locaties moet gebeuren</w:t>
            </w:r>
          </w:p>
        </w:tc>
        <w:tc>
          <w:tcPr>
            <w:tcW w:w="1984" w:type="dxa"/>
          </w:tcPr>
          <w:p w14:paraId="59CCF4EA" w14:textId="218D340F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6DC8F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4-11-21</w:t>
            </w:r>
          </w:p>
        </w:tc>
      </w:tr>
      <w:tr w:rsidR="00067B72" w:rsidRPr="00515521" w14:paraId="26D7450E" w14:textId="77777777" w:rsidTr="008768A8">
        <w:tc>
          <w:tcPr>
            <w:tcW w:w="567" w:type="dxa"/>
            <w:gridSpan w:val="2"/>
          </w:tcPr>
          <w:p w14:paraId="71510946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20</w:t>
            </w:r>
          </w:p>
        </w:tc>
        <w:tc>
          <w:tcPr>
            <w:tcW w:w="5387" w:type="dxa"/>
          </w:tcPr>
          <w:p w14:paraId="4CDDB7B1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 xml:space="preserve">Uitwerken 1 OW-locatie met meerdere geometrieën, wat betekent dit voor de standaard? </w:t>
            </w:r>
          </w:p>
        </w:tc>
        <w:tc>
          <w:tcPr>
            <w:tcW w:w="1984" w:type="dxa"/>
          </w:tcPr>
          <w:p w14:paraId="70DCE57A" w14:textId="4112F067" w:rsidR="00067B72" w:rsidRPr="00515521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655C73E7" w14:textId="77777777" w:rsidR="00067B72" w:rsidRPr="00515521" w:rsidRDefault="00067B72" w:rsidP="008C0FB3">
            <w:pPr>
              <w:rPr>
                <w:color w:val="A6A6A6" w:themeColor="background1" w:themeShade="A6"/>
              </w:rPr>
            </w:pPr>
            <w:r w:rsidRPr="00515521">
              <w:rPr>
                <w:color w:val="A6A6A6" w:themeColor="background1" w:themeShade="A6"/>
              </w:rPr>
              <w:t>4-11-21</w:t>
            </w:r>
          </w:p>
        </w:tc>
      </w:tr>
      <w:tr w:rsidR="00067B72" w:rsidRPr="00F55B25" w14:paraId="14D66D98" w14:textId="77777777" w:rsidTr="008768A8">
        <w:tc>
          <w:tcPr>
            <w:tcW w:w="567" w:type="dxa"/>
            <w:gridSpan w:val="2"/>
          </w:tcPr>
          <w:p w14:paraId="18F14AD6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21</w:t>
            </w:r>
          </w:p>
        </w:tc>
        <w:tc>
          <w:tcPr>
            <w:tcW w:w="5387" w:type="dxa"/>
          </w:tcPr>
          <w:p w14:paraId="7BD0A09F" w14:textId="13C93E0A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 xml:space="preserve">Bijpraten V-B </w:t>
            </w:r>
            <w:proofErr w:type="spellStart"/>
            <w:r w:rsidRPr="00F55B25">
              <w:rPr>
                <w:color w:val="A6A6A6" w:themeColor="background1" w:themeShade="A6"/>
              </w:rPr>
              <w:t>mbt</w:t>
            </w:r>
            <w:proofErr w:type="spellEnd"/>
            <w:r w:rsidRPr="00F55B25">
              <w:rPr>
                <w:color w:val="A6A6A6" w:themeColor="background1" w:themeShade="A6"/>
              </w:rPr>
              <w:t xml:space="preserve"> toepasbare regels &amp; hier op consequenties gaan testen</w:t>
            </w:r>
          </w:p>
        </w:tc>
        <w:tc>
          <w:tcPr>
            <w:tcW w:w="1984" w:type="dxa"/>
          </w:tcPr>
          <w:p w14:paraId="0DAEEC66" w14:textId="0E9D67CD" w:rsidR="00067B72" w:rsidRPr="00F55B25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AAFC99E" w14:textId="77777777" w:rsidR="00067B72" w:rsidRPr="00F55B25" w:rsidRDefault="00067B72" w:rsidP="008C0FB3">
            <w:pPr>
              <w:rPr>
                <w:color w:val="A6A6A6" w:themeColor="background1" w:themeShade="A6"/>
              </w:rPr>
            </w:pPr>
            <w:r w:rsidRPr="00F55B25">
              <w:rPr>
                <w:color w:val="A6A6A6" w:themeColor="background1" w:themeShade="A6"/>
              </w:rPr>
              <w:t>11-11-21</w:t>
            </w:r>
          </w:p>
        </w:tc>
      </w:tr>
      <w:tr w:rsidR="00067B72" w:rsidRPr="001958B4" w14:paraId="76E2FB72" w14:textId="77777777" w:rsidTr="008768A8">
        <w:tc>
          <w:tcPr>
            <w:tcW w:w="567" w:type="dxa"/>
            <w:gridSpan w:val="2"/>
          </w:tcPr>
          <w:p w14:paraId="174B0FC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23</w:t>
            </w:r>
          </w:p>
        </w:tc>
        <w:tc>
          <w:tcPr>
            <w:tcW w:w="5387" w:type="dxa"/>
          </w:tcPr>
          <w:p w14:paraId="35A90907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  <w:r w:rsidRPr="001958B4">
              <w:rPr>
                <w:color w:val="A6A6A6" w:themeColor="background1" w:themeShade="A6"/>
              </w:rPr>
              <w:t>Verdere optimalisaties in de keten analyseren</w:t>
            </w:r>
          </w:p>
        </w:tc>
        <w:tc>
          <w:tcPr>
            <w:tcW w:w="1984" w:type="dxa"/>
          </w:tcPr>
          <w:p w14:paraId="30CC332D" w14:textId="47A3E8C8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4D412D3" w14:textId="77777777" w:rsidR="00067B72" w:rsidRPr="001958B4" w:rsidRDefault="00067B72" w:rsidP="008C0FB3">
            <w:pPr>
              <w:rPr>
                <w:color w:val="A6A6A6" w:themeColor="background1" w:themeShade="A6"/>
              </w:rPr>
            </w:pPr>
          </w:p>
        </w:tc>
      </w:tr>
      <w:tr w:rsidR="003E48A5" w:rsidRPr="00B92444" w14:paraId="1777E8D0" w14:textId="77777777" w:rsidTr="008768A8">
        <w:tc>
          <w:tcPr>
            <w:tcW w:w="567" w:type="dxa"/>
            <w:gridSpan w:val="2"/>
          </w:tcPr>
          <w:p w14:paraId="140CF9B7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22</w:t>
            </w:r>
          </w:p>
        </w:tc>
        <w:tc>
          <w:tcPr>
            <w:tcW w:w="5387" w:type="dxa"/>
          </w:tcPr>
          <w:p w14:paraId="50D4AB4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Doortesten viewer </w:t>
            </w:r>
            <w:proofErr w:type="spellStart"/>
            <w:r w:rsidRPr="00B92444">
              <w:rPr>
                <w:color w:val="A6A6A6" w:themeColor="background1" w:themeShade="A6"/>
              </w:rPr>
              <w:t>mbt</w:t>
            </w:r>
            <w:proofErr w:type="spellEnd"/>
            <w:r w:rsidRPr="00B92444">
              <w:rPr>
                <w:color w:val="A6A6A6" w:themeColor="background1" w:themeShade="A6"/>
              </w:rPr>
              <w:t xml:space="preserve"> API-bevragingen, load op individuele pc, optimalisatie </w:t>
            </w:r>
            <w:proofErr w:type="spellStart"/>
            <w:r w:rsidRPr="00B92444">
              <w:rPr>
                <w:color w:val="A6A6A6" w:themeColor="background1" w:themeShade="A6"/>
              </w:rPr>
              <w:t>subprocessen</w:t>
            </w:r>
            <w:proofErr w:type="spellEnd"/>
            <w:r w:rsidRPr="00B92444">
              <w:rPr>
                <w:color w:val="A6A6A6" w:themeColor="background1" w:themeShade="A6"/>
              </w:rPr>
              <w:t>?</w:t>
            </w:r>
          </w:p>
        </w:tc>
        <w:tc>
          <w:tcPr>
            <w:tcW w:w="1984" w:type="dxa"/>
          </w:tcPr>
          <w:p w14:paraId="09BBE624" w14:textId="76261B2B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878A5A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3E48A5" w:rsidRPr="00B92444" w14:paraId="71BBAA42" w14:textId="77777777" w:rsidTr="008768A8">
        <w:tc>
          <w:tcPr>
            <w:tcW w:w="567" w:type="dxa"/>
            <w:gridSpan w:val="2"/>
          </w:tcPr>
          <w:p w14:paraId="6E2B31AD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24 </w:t>
            </w:r>
          </w:p>
        </w:tc>
        <w:tc>
          <w:tcPr>
            <w:tcW w:w="5387" w:type="dxa"/>
          </w:tcPr>
          <w:p w14:paraId="0A1DA9F2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Testen verwerking hoeveelheid </w:t>
            </w:r>
            <w:proofErr w:type="spellStart"/>
            <w:r w:rsidRPr="00B92444">
              <w:rPr>
                <w:color w:val="A6A6A6" w:themeColor="background1" w:themeShade="A6"/>
              </w:rPr>
              <w:t>GIO’s</w:t>
            </w:r>
            <w:proofErr w:type="spellEnd"/>
            <w:r w:rsidRPr="00B92444">
              <w:rPr>
                <w:color w:val="A6A6A6" w:themeColor="background1" w:themeShade="A6"/>
              </w:rPr>
              <w:t xml:space="preserve"> in publicatieproces bij KOOP</w:t>
            </w:r>
          </w:p>
        </w:tc>
        <w:tc>
          <w:tcPr>
            <w:tcW w:w="1984" w:type="dxa"/>
          </w:tcPr>
          <w:p w14:paraId="2F0D5233" w14:textId="2EED2AA5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D174B97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3E48A5" w:rsidRPr="00B92444" w14:paraId="14D30AC2" w14:textId="77777777" w:rsidTr="008768A8">
        <w:tc>
          <w:tcPr>
            <w:tcW w:w="567" w:type="dxa"/>
            <w:gridSpan w:val="2"/>
          </w:tcPr>
          <w:p w14:paraId="477F8DFA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25</w:t>
            </w:r>
          </w:p>
        </w:tc>
        <w:tc>
          <w:tcPr>
            <w:tcW w:w="5387" w:type="dxa"/>
          </w:tcPr>
          <w:p w14:paraId="03768E29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 xml:space="preserve">Test: hoeveel locaties per activiteit </w:t>
            </w:r>
          </w:p>
        </w:tc>
        <w:tc>
          <w:tcPr>
            <w:tcW w:w="1984" w:type="dxa"/>
          </w:tcPr>
          <w:p w14:paraId="6C203901" w14:textId="0B670599" w:rsidR="003E48A5" w:rsidRPr="00B92444" w:rsidRDefault="003E48A5" w:rsidP="008301F7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B37C025" w14:textId="77777777" w:rsidR="003E48A5" w:rsidRPr="00B92444" w:rsidRDefault="003E48A5" w:rsidP="008301F7">
            <w:pPr>
              <w:rPr>
                <w:color w:val="A6A6A6" w:themeColor="background1" w:themeShade="A6"/>
              </w:rPr>
            </w:pPr>
            <w:r w:rsidRPr="00B92444">
              <w:rPr>
                <w:color w:val="A6A6A6" w:themeColor="background1" w:themeShade="A6"/>
              </w:rPr>
              <w:t>18-11-21</w:t>
            </w:r>
          </w:p>
        </w:tc>
      </w:tr>
      <w:tr w:rsidR="009A643B" w:rsidRPr="009A643B" w14:paraId="76D58A18" w14:textId="77777777" w:rsidTr="008E791A">
        <w:tc>
          <w:tcPr>
            <w:tcW w:w="560" w:type="dxa"/>
          </w:tcPr>
          <w:p w14:paraId="0DADD2D7" w14:textId="77777777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26</w:t>
            </w:r>
          </w:p>
        </w:tc>
        <w:tc>
          <w:tcPr>
            <w:tcW w:w="5394" w:type="dxa"/>
            <w:gridSpan w:val="2"/>
          </w:tcPr>
          <w:p w14:paraId="607E2AF1" w14:textId="2E80FFD5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Rijnland: ook activiteiten en locaties. A kijkt of hij toepasbare regels aan kan toevoegen (als Rijnland er doorheen is) – afhankelijk bug referentiebestanden OZON</w:t>
            </w:r>
          </w:p>
        </w:tc>
        <w:tc>
          <w:tcPr>
            <w:tcW w:w="1984" w:type="dxa"/>
          </w:tcPr>
          <w:p w14:paraId="7E97E362" w14:textId="4FB0E20A" w:rsidR="009A643B" w:rsidRPr="009A643B" w:rsidRDefault="009A643B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23FB32B8" w14:textId="77777777" w:rsidR="009A643B" w:rsidRPr="009A643B" w:rsidRDefault="009A643B" w:rsidP="004C1613">
            <w:pPr>
              <w:rPr>
                <w:color w:val="A6A6A6" w:themeColor="background1" w:themeShade="A6"/>
              </w:rPr>
            </w:pPr>
            <w:r w:rsidRPr="009A643B">
              <w:rPr>
                <w:color w:val="A6A6A6" w:themeColor="background1" w:themeShade="A6"/>
              </w:rPr>
              <w:t>31-11-21</w:t>
            </w:r>
          </w:p>
        </w:tc>
      </w:tr>
      <w:tr w:rsidR="00423C9E" w:rsidRPr="00423C9E" w14:paraId="7878D453" w14:textId="77777777" w:rsidTr="008E791A">
        <w:tc>
          <w:tcPr>
            <w:tcW w:w="560" w:type="dxa"/>
          </w:tcPr>
          <w:p w14:paraId="4FEE2BCB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27</w:t>
            </w:r>
          </w:p>
        </w:tc>
        <w:tc>
          <w:tcPr>
            <w:tcW w:w="5394" w:type="dxa"/>
            <w:gridSpan w:val="2"/>
          </w:tcPr>
          <w:p w14:paraId="7F12F1FE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Aantal tests met viewer:</w:t>
            </w:r>
          </w:p>
          <w:p w14:paraId="14DAA905" w14:textId="77777777" w:rsidR="00423C9E" w:rsidRPr="00423C9E" w:rsidRDefault="00423C9E" w:rsidP="00423C9E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Opvragen gebiedsinfo met grote groep losse locaties: uittesten met grotere hoeveelheid data van gem Amsterdam</w:t>
            </w:r>
          </w:p>
        </w:tc>
        <w:tc>
          <w:tcPr>
            <w:tcW w:w="1984" w:type="dxa"/>
          </w:tcPr>
          <w:p w14:paraId="5221D6B2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77364819" w14:textId="77777777" w:rsidR="00423C9E" w:rsidRPr="00423C9E" w:rsidRDefault="00423C9E" w:rsidP="004C1613">
            <w:pPr>
              <w:rPr>
                <w:color w:val="A6A6A6" w:themeColor="background1" w:themeShade="A6"/>
              </w:rPr>
            </w:pPr>
            <w:r w:rsidRPr="00423C9E">
              <w:rPr>
                <w:color w:val="A6A6A6" w:themeColor="background1" w:themeShade="A6"/>
              </w:rPr>
              <w:t>25-11-21</w:t>
            </w:r>
          </w:p>
        </w:tc>
      </w:tr>
      <w:tr w:rsidR="008E791A" w:rsidRPr="00A81B97" w14:paraId="5950A549" w14:textId="77777777" w:rsidTr="008E791A">
        <w:tc>
          <w:tcPr>
            <w:tcW w:w="560" w:type="dxa"/>
          </w:tcPr>
          <w:p w14:paraId="0ADB7EAF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 w:rsidRPr="00A81B97">
              <w:rPr>
                <w:color w:val="A6A6A6" w:themeColor="background1" w:themeShade="A6"/>
              </w:rPr>
              <w:t>28</w:t>
            </w:r>
          </w:p>
        </w:tc>
        <w:tc>
          <w:tcPr>
            <w:tcW w:w="5394" w:type="dxa"/>
            <w:gridSpan w:val="2"/>
          </w:tcPr>
          <w:p w14:paraId="2197B3F4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 w:rsidRPr="00A81B97">
              <w:rPr>
                <w:color w:val="A6A6A6" w:themeColor="background1" w:themeShade="A6"/>
              </w:rPr>
              <w:t>Bij bouw A en bouw B worden toepasbare regels toegevoegd en dan kan verder getest worden hiermee</w:t>
            </w:r>
          </w:p>
        </w:tc>
        <w:tc>
          <w:tcPr>
            <w:tcW w:w="1984" w:type="dxa"/>
          </w:tcPr>
          <w:p w14:paraId="53DF49D7" w14:textId="578A908F" w:rsidR="008E791A" w:rsidRPr="00A81B97" w:rsidRDefault="008E791A" w:rsidP="00D91E32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3820B1C5" w14:textId="77777777" w:rsidR="008E791A" w:rsidRPr="00A81B97" w:rsidRDefault="008E791A" w:rsidP="00D91E32">
            <w:pPr>
              <w:rPr>
                <w:color w:val="A6A6A6" w:themeColor="background1" w:themeShade="A6"/>
              </w:rPr>
            </w:pPr>
            <w:r>
              <w:rPr>
                <w:color w:val="A6A6A6" w:themeColor="background1" w:themeShade="A6"/>
              </w:rPr>
              <w:t>2-12</w:t>
            </w:r>
            <w:r w:rsidRPr="00A81B97">
              <w:rPr>
                <w:color w:val="A6A6A6" w:themeColor="background1" w:themeShade="A6"/>
              </w:rPr>
              <w:t>-21</w:t>
            </w:r>
          </w:p>
        </w:tc>
      </w:tr>
      <w:tr w:rsidR="00664E75" w:rsidRPr="00664E75" w14:paraId="5CB20A81" w14:textId="77777777" w:rsidTr="008E791A">
        <w:tc>
          <w:tcPr>
            <w:tcW w:w="560" w:type="dxa"/>
          </w:tcPr>
          <w:p w14:paraId="3F5D69B6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29</w:t>
            </w:r>
          </w:p>
        </w:tc>
        <w:tc>
          <w:tcPr>
            <w:tcW w:w="5394" w:type="dxa"/>
            <w:gridSpan w:val="2"/>
          </w:tcPr>
          <w:p w14:paraId="7DAD4447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Op Bouw C wordt verder getest met grote hoeveelheid losse locaties</w:t>
            </w:r>
          </w:p>
        </w:tc>
        <w:tc>
          <w:tcPr>
            <w:tcW w:w="1984" w:type="dxa"/>
          </w:tcPr>
          <w:p w14:paraId="7B215DD6" w14:textId="79D8AD70" w:rsidR="00664E75" w:rsidRPr="00664E75" w:rsidRDefault="00664E75" w:rsidP="004C1613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4A19D94C" w14:textId="77777777" w:rsidR="00664E75" w:rsidRPr="00664E75" w:rsidRDefault="00664E75" w:rsidP="004C1613">
            <w:pPr>
              <w:rPr>
                <w:color w:val="A6A6A6" w:themeColor="background1" w:themeShade="A6"/>
              </w:rPr>
            </w:pPr>
            <w:r w:rsidRPr="00664E75">
              <w:rPr>
                <w:color w:val="A6A6A6" w:themeColor="background1" w:themeShade="A6"/>
              </w:rPr>
              <w:t>31-11-21</w:t>
            </w:r>
          </w:p>
        </w:tc>
      </w:tr>
      <w:tr w:rsidR="008768A8" w:rsidRPr="008768A8" w14:paraId="58D6DC6D" w14:textId="77777777" w:rsidTr="008768A8">
        <w:tc>
          <w:tcPr>
            <w:tcW w:w="567" w:type="dxa"/>
            <w:gridSpan w:val="2"/>
          </w:tcPr>
          <w:p w14:paraId="45BFFAE8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30</w:t>
            </w:r>
          </w:p>
        </w:tc>
        <w:tc>
          <w:tcPr>
            <w:tcW w:w="5387" w:type="dxa"/>
          </w:tcPr>
          <w:p w14:paraId="71097F07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Probleemdefinitie reflectiegroep: graag reactie</w:t>
            </w:r>
          </w:p>
        </w:tc>
        <w:tc>
          <w:tcPr>
            <w:tcW w:w="1984" w:type="dxa"/>
          </w:tcPr>
          <w:p w14:paraId="145B2D33" w14:textId="0882ACAF" w:rsidR="008768A8" w:rsidRPr="008768A8" w:rsidRDefault="008768A8" w:rsidP="00415D96">
            <w:pPr>
              <w:rPr>
                <w:color w:val="A6A6A6" w:themeColor="background1" w:themeShade="A6"/>
              </w:rPr>
            </w:pPr>
          </w:p>
        </w:tc>
        <w:tc>
          <w:tcPr>
            <w:tcW w:w="1134" w:type="dxa"/>
            <w:gridSpan w:val="2"/>
          </w:tcPr>
          <w:p w14:paraId="08E1C889" w14:textId="77777777" w:rsidR="008768A8" w:rsidRPr="008768A8" w:rsidRDefault="008768A8" w:rsidP="00415D96">
            <w:pPr>
              <w:rPr>
                <w:color w:val="A6A6A6" w:themeColor="background1" w:themeShade="A6"/>
              </w:rPr>
            </w:pPr>
            <w:r w:rsidRPr="008768A8">
              <w:rPr>
                <w:color w:val="A6A6A6" w:themeColor="background1" w:themeShade="A6"/>
              </w:rPr>
              <w:t>20-11-21</w:t>
            </w:r>
          </w:p>
        </w:tc>
      </w:tr>
    </w:tbl>
    <w:p w14:paraId="3D75CAF3" w14:textId="77777777" w:rsidR="00DF752C" w:rsidRDefault="00DF752C" w:rsidP="00253371"/>
    <w:sectPr w:rsidR="00DF75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58C1"/>
    <w:multiLevelType w:val="hybridMultilevel"/>
    <w:tmpl w:val="B2CE171C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630ED"/>
    <w:multiLevelType w:val="hybridMultilevel"/>
    <w:tmpl w:val="87622FB8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104A00"/>
    <w:multiLevelType w:val="hybridMultilevel"/>
    <w:tmpl w:val="E86E5B5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6D2276"/>
    <w:multiLevelType w:val="hybridMultilevel"/>
    <w:tmpl w:val="068228A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CD417A"/>
    <w:multiLevelType w:val="hybridMultilevel"/>
    <w:tmpl w:val="CDBC3132"/>
    <w:lvl w:ilvl="0" w:tplc="4D1A7780">
      <w:start w:val="1"/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A0A6B44"/>
    <w:multiLevelType w:val="hybridMultilevel"/>
    <w:tmpl w:val="97A63CEE"/>
    <w:lvl w:ilvl="0" w:tplc="EE409C7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7025C"/>
    <w:multiLevelType w:val="hybridMultilevel"/>
    <w:tmpl w:val="A46AFED2"/>
    <w:lvl w:ilvl="0" w:tplc="55A4FFE6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A231A0"/>
    <w:multiLevelType w:val="hybridMultilevel"/>
    <w:tmpl w:val="E514D4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7C4066"/>
    <w:multiLevelType w:val="hybridMultilevel"/>
    <w:tmpl w:val="34F4CCE2"/>
    <w:lvl w:ilvl="0" w:tplc="874C13E2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7ED1751"/>
    <w:multiLevelType w:val="hybridMultilevel"/>
    <w:tmpl w:val="5D82B0E4"/>
    <w:lvl w:ilvl="0" w:tplc="31E4606A">
      <w:start w:val="2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D23F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E177426"/>
    <w:multiLevelType w:val="hybridMultilevel"/>
    <w:tmpl w:val="8646AE6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8C36137"/>
    <w:multiLevelType w:val="hybridMultilevel"/>
    <w:tmpl w:val="D22A1CFA"/>
    <w:lvl w:ilvl="0" w:tplc="DEB2F7F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A26919"/>
    <w:multiLevelType w:val="hybridMultilevel"/>
    <w:tmpl w:val="7146051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5139E4"/>
    <w:multiLevelType w:val="hybridMultilevel"/>
    <w:tmpl w:val="AB44C7F6"/>
    <w:lvl w:ilvl="0" w:tplc="582ACAA4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A183A9E"/>
    <w:multiLevelType w:val="hybridMultilevel"/>
    <w:tmpl w:val="75967F1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4"/>
  </w:num>
  <w:num w:numId="4">
    <w:abstractNumId w:val="15"/>
  </w:num>
  <w:num w:numId="5">
    <w:abstractNumId w:val="10"/>
  </w:num>
  <w:num w:numId="6">
    <w:abstractNumId w:val="0"/>
  </w:num>
  <w:num w:numId="7">
    <w:abstractNumId w:val="1"/>
  </w:num>
  <w:num w:numId="8">
    <w:abstractNumId w:val="5"/>
  </w:num>
  <w:num w:numId="9">
    <w:abstractNumId w:val="7"/>
  </w:num>
  <w:num w:numId="10">
    <w:abstractNumId w:val="11"/>
  </w:num>
  <w:num w:numId="11">
    <w:abstractNumId w:val="13"/>
  </w:num>
  <w:num w:numId="12">
    <w:abstractNumId w:val="12"/>
  </w:num>
  <w:num w:numId="13">
    <w:abstractNumId w:val="6"/>
  </w:num>
  <w:num w:numId="14">
    <w:abstractNumId w:val="14"/>
  </w:num>
  <w:num w:numId="15">
    <w:abstractNumId w:val="9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1D4E"/>
    <w:rsid w:val="00031FC6"/>
    <w:rsid w:val="0003501F"/>
    <w:rsid w:val="000366ED"/>
    <w:rsid w:val="00040333"/>
    <w:rsid w:val="00041CC2"/>
    <w:rsid w:val="00045496"/>
    <w:rsid w:val="000455EE"/>
    <w:rsid w:val="000472A2"/>
    <w:rsid w:val="0004764E"/>
    <w:rsid w:val="00061C1D"/>
    <w:rsid w:val="00065768"/>
    <w:rsid w:val="00067B72"/>
    <w:rsid w:val="00082DE5"/>
    <w:rsid w:val="0009531C"/>
    <w:rsid w:val="000A1D0E"/>
    <w:rsid w:val="000A2439"/>
    <w:rsid w:val="000A5CFE"/>
    <w:rsid w:val="000A6FB9"/>
    <w:rsid w:val="000B3E9A"/>
    <w:rsid w:val="000B4EC8"/>
    <w:rsid w:val="000C619F"/>
    <w:rsid w:val="000C6866"/>
    <w:rsid w:val="000D5417"/>
    <w:rsid w:val="000D6A4E"/>
    <w:rsid w:val="000E448A"/>
    <w:rsid w:val="000F17C3"/>
    <w:rsid w:val="00101B50"/>
    <w:rsid w:val="00102B2E"/>
    <w:rsid w:val="00115657"/>
    <w:rsid w:val="00116F8A"/>
    <w:rsid w:val="00133B9F"/>
    <w:rsid w:val="00134866"/>
    <w:rsid w:val="0015010A"/>
    <w:rsid w:val="001612B2"/>
    <w:rsid w:val="001731DF"/>
    <w:rsid w:val="00176918"/>
    <w:rsid w:val="00181F8F"/>
    <w:rsid w:val="00182212"/>
    <w:rsid w:val="00183CA5"/>
    <w:rsid w:val="001958B4"/>
    <w:rsid w:val="001A0006"/>
    <w:rsid w:val="001A03A5"/>
    <w:rsid w:val="001A3C85"/>
    <w:rsid w:val="001A6ACA"/>
    <w:rsid w:val="001B5C8E"/>
    <w:rsid w:val="001B71D2"/>
    <w:rsid w:val="001C67D8"/>
    <w:rsid w:val="001C7854"/>
    <w:rsid w:val="001D33FC"/>
    <w:rsid w:val="001D5C44"/>
    <w:rsid w:val="001E39B8"/>
    <w:rsid w:val="001E69EB"/>
    <w:rsid w:val="001F6261"/>
    <w:rsid w:val="001F6892"/>
    <w:rsid w:val="00200C68"/>
    <w:rsid w:val="002035E8"/>
    <w:rsid w:val="00203D8F"/>
    <w:rsid w:val="00206737"/>
    <w:rsid w:val="002105E4"/>
    <w:rsid w:val="002123A2"/>
    <w:rsid w:val="002147B5"/>
    <w:rsid w:val="002207CA"/>
    <w:rsid w:val="00226D90"/>
    <w:rsid w:val="0022757E"/>
    <w:rsid w:val="00230141"/>
    <w:rsid w:val="00230C1F"/>
    <w:rsid w:val="00232BB4"/>
    <w:rsid w:val="0024300B"/>
    <w:rsid w:val="00243DA7"/>
    <w:rsid w:val="00252EDB"/>
    <w:rsid w:val="00253371"/>
    <w:rsid w:val="002537A6"/>
    <w:rsid w:val="00255867"/>
    <w:rsid w:val="00260AD5"/>
    <w:rsid w:val="002657F0"/>
    <w:rsid w:val="0027012F"/>
    <w:rsid w:val="0027109B"/>
    <w:rsid w:val="0029298C"/>
    <w:rsid w:val="002A292D"/>
    <w:rsid w:val="002A4470"/>
    <w:rsid w:val="002A4AF6"/>
    <w:rsid w:val="002B2DC1"/>
    <w:rsid w:val="002B3D2D"/>
    <w:rsid w:val="002C3BC1"/>
    <w:rsid w:val="002C63F2"/>
    <w:rsid w:val="002D192D"/>
    <w:rsid w:val="002D2C7C"/>
    <w:rsid w:val="002D76A4"/>
    <w:rsid w:val="002E3ABC"/>
    <w:rsid w:val="002E775E"/>
    <w:rsid w:val="002F0D07"/>
    <w:rsid w:val="002F2F3B"/>
    <w:rsid w:val="00302F12"/>
    <w:rsid w:val="00321F0A"/>
    <w:rsid w:val="00324314"/>
    <w:rsid w:val="003258B2"/>
    <w:rsid w:val="00335480"/>
    <w:rsid w:val="003412E1"/>
    <w:rsid w:val="00367732"/>
    <w:rsid w:val="003757F3"/>
    <w:rsid w:val="00376A46"/>
    <w:rsid w:val="00383A1C"/>
    <w:rsid w:val="00390BAD"/>
    <w:rsid w:val="003A042F"/>
    <w:rsid w:val="003A3CAB"/>
    <w:rsid w:val="003B671B"/>
    <w:rsid w:val="003B6E9E"/>
    <w:rsid w:val="003C3C2D"/>
    <w:rsid w:val="003C787A"/>
    <w:rsid w:val="003D0BD8"/>
    <w:rsid w:val="003D6144"/>
    <w:rsid w:val="003E48A5"/>
    <w:rsid w:val="003F256A"/>
    <w:rsid w:val="003F289E"/>
    <w:rsid w:val="0040342C"/>
    <w:rsid w:val="004054B2"/>
    <w:rsid w:val="00423C9E"/>
    <w:rsid w:val="004575C8"/>
    <w:rsid w:val="00460260"/>
    <w:rsid w:val="00460C90"/>
    <w:rsid w:val="00474B93"/>
    <w:rsid w:val="004808B7"/>
    <w:rsid w:val="0048290F"/>
    <w:rsid w:val="00487E41"/>
    <w:rsid w:val="00492616"/>
    <w:rsid w:val="00497ECF"/>
    <w:rsid w:val="004A0982"/>
    <w:rsid w:val="004A31A2"/>
    <w:rsid w:val="004A4732"/>
    <w:rsid w:val="004A5B8F"/>
    <w:rsid w:val="004B0A5B"/>
    <w:rsid w:val="004B47AA"/>
    <w:rsid w:val="004B6041"/>
    <w:rsid w:val="004C7EFC"/>
    <w:rsid w:val="004D60EF"/>
    <w:rsid w:val="004D6B77"/>
    <w:rsid w:val="004D792A"/>
    <w:rsid w:val="004E58D4"/>
    <w:rsid w:val="004E5E39"/>
    <w:rsid w:val="004F7387"/>
    <w:rsid w:val="00513C06"/>
    <w:rsid w:val="00513CFB"/>
    <w:rsid w:val="00515521"/>
    <w:rsid w:val="00527F7C"/>
    <w:rsid w:val="00547DDA"/>
    <w:rsid w:val="00552C87"/>
    <w:rsid w:val="005760EF"/>
    <w:rsid w:val="00576476"/>
    <w:rsid w:val="00576E60"/>
    <w:rsid w:val="00580210"/>
    <w:rsid w:val="00580D3F"/>
    <w:rsid w:val="00584432"/>
    <w:rsid w:val="00590A62"/>
    <w:rsid w:val="00591B89"/>
    <w:rsid w:val="005A2288"/>
    <w:rsid w:val="005A31B9"/>
    <w:rsid w:val="005A56B8"/>
    <w:rsid w:val="005A614C"/>
    <w:rsid w:val="005A7312"/>
    <w:rsid w:val="005B0ED1"/>
    <w:rsid w:val="005B3389"/>
    <w:rsid w:val="005B6AC4"/>
    <w:rsid w:val="005C05B3"/>
    <w:rsid w:val="005C393B"/>
    <w:rsid w:val="005D0D68"/>
    <w:rsid w:val="005E4CAB"/>
    <w:rsid w:val="005F1FC5"/>
    <w:rsid w:val="005F260C"/>
    <w:rsid w:val="005F4E2F"/>
    <w:rsid w:val="005F51F0"/>
    <w:rsid w:val="005F5822"/>
    <w:rsid w:val="006049A8"/>
    <w:rsid w:val="0060761E"/>
    <w:rsid w:val="00630215"/>
    <w:rsid w:val="006313A5"/>
    <w:rsid w:val="00634D78"/>
    <w:rsid w:val="00645495"/>
    <w:rsid w:val="0065053A"/>
    <w:rsid w:val="00651A72"/>
    <w:rsid w:val="006545CB"/>
    <w:rsid w:val="006567AC"/>
    <w:rsid w:val="00661300"/>
    <w:rsid w:val="00664024"/>
    <w:rsid w:val="006641F4"/>
    <w:rsid w:val="00664E75"/>
    <w:rsid w:val="00687143"/>
    <w:rsid w:val="00697F61"/>
    <w:rsid w:val="006B039B"/>
    <w:rsid w:val="006C4C29"/>
    <w:rsid w:val="006F79E0"/>
    <w:rsid w:val="007051CF"/>
    <w:rsid w:val="00712AE3"/>
    <w:rsid w:val="00714DF8"/>
    <w:rsid w:val="00715580"/>
    <w:rsid w:val="007240D4"/>
    <w:rsid w:val="00724823"/>
    <w:rsid w:val="00731A88"/>
    <w:rsid w:val="00732B61"/>
    <w:rsid w:val="00740135"/>
    <w:rsid w:val="007505FE"/>
    <w:rsid w:val="0075077E"/>
    <w:rsid w:val="00757995"/>
    <w:rsid w:val="007715A1"/>
    <w:rsid w:val="00786543"/>
    <w:rsid w:val="007A084D"/>
    <w:rsid w:val="007A137E"/>
    <w:rsid w:val="007B50CD"/>
    <w:rsid w:val="007D2A95"/>
    <w:rsid w:val="007D4BC9"/>
    <w:rsid w:val="007E1F50"/>
    <w:rsid w:val="007E3DEF"/>
    <w:rsid w:val="007E5F02"/>
    <w:rsid w:val="007F0CBD"/>
    <w:rsid w:val="007F5C3B"/>
    <w:rsid w:val="00810C29"/>
    <w:rsid w:val="0081567C"/>
    <w:rsid w:val="00815D8E"/>
    <w:rsid w:val="008166B7"/>
    <w:rsid w:val="00820098"/>
    <w:rsid w:val="008203DF"/>
    <w:rsid w:val="00820F0E"/>
    <w:rsid w:val="00850D41"/>
    <w:rsid w:val="00851689"/>
    <w:rsid w:val="00853532"/>
    <w:rsid w:val="00861BD3"/>
    <w:rsid w:val="00862003"/>
    <w:rsid w:val="00871A69"/>
    <w:rsid w:val="008768A8"/>
    <w:rsid w:val="00876F07"/>
    <w:rsid w:val="00884F2B"/>
    <w:rsid w:val="008949B3"/>
    <w:rsid w:val="008A3B3A"/>
    <w:rsid w:val="008A3CBC"/>
    <w:rsid w:val="008A4CA4"/>
    <w:rsid w:val="008A6EC6"/>
    <w:rsid w:val="008B106F"/>
    <w:rsid w:val="008B64BE"/>
    <w:rsid w:val="008C1FF0"/>
    <w:rsid w:val="008C4D5A"/>
    <w:rsid w:val="008E3957"/>
    <w:rsid w:val="008E791A"/>
    <w:rsid w:val="008F5FD5"/>
    <w:rsid w:val="009033CE"/>
    <w:rsid w:val="00905EF3"/>
    <w:rsid w:val="00913C28"/>
    <w:rsid w:val="00914834"/>
    <w:rsid w:val="00917DC4"/>
    <w:rsid w:val="00944AF2"/>
    <w:rsid w:val="00946F17"/>
    <w:rsid w:val="009506FE"/>
    <w:rsid w:val="00965334"/>
    <w:rsid w:val="0098004C"/>
    <w:rsid w:val="00984DB8"/>
    <w:rsid w:val="00985956"/>
    <w:rsid w:val="009862B1"/>
    <w:rsid w:val="009A2F3B"/>
    <w:rsid w:val="009A483B"/>
    <w:rsid w:val="009A643B"/>
    <w:rsid w:val="009B27D9"/>
    <w:rsid w:val="009B69D9"/>
    <w:rsid w:val="009C0B70"/>
    <w:rsid w:val="009C0F93"/>
    <w:rsid w:val="009C3B70"/>
    <w:rsid w:val="009D1221"/>
    <w:rsid w:val="009D2EBB"/>
    <w:rsid w:val="00A02903"/>
    <w:rsid w:val="00A05A03"/>
    <w:rsid w:val="00A13A0B"/>
    <w:rsid w:val="00A1465E"/>
    <w:rsid w:val="00A40442"/>
    <w:rsid w:val="00A438A0"/>
    <w:rsid w:val="00A44C8D"/>
    <w:rsid w:val="00A52D3E"/>
    <w:rsid w:val="00A565F4"/>
    <w:rsid w:val="00A72DDF"/>
    <w:rsid w:val="00A7394C"/>
    <w:rsid w:val="00A777DC"/>
    <w:rsid w:val="00A81B97"/>
    <w:rsid w:val="00A85702"/>
    <w:rsid w:val="00AA248D"/>
    <w:rsid w:val="00AA2B9C"/>
    <w:rsid w:val="00AB06C7"/>
    <w:rsid w:val="00AB4EAE"/>
    <w:rsid w:val="00AC4DC8"/>
    <w:rsid w:val="00AC636C"/>
    <w:rsid w:val="00AC76FF"/>
    <w:rsid w:val="00AE694D"/>
    <w:rsid w:val="00B01516"/>
    <w:rsid w:val="00B10A24"/>
    <w:rsid w:val="00B1155E"/>
    <w:rsid w:val="00B23B6E"/>
    <w:rsid w:val="00B24924"/>
    <w:rsid w:val="00B57B4B"/>
    <w:rsid w:val="00B625B6"/>
    <w:rsid w:val="00B62689"/>
    <w:rsid w:val="00B71A3E"/>
    <w:rsid w:val="00B72770"/>
    <w:rsid w:val="00B73F27"/>
    <w:rsid w:val="00B82645"/>
    <w:rsid w:val="00B92444"/>
    <w:rsid w:val="00B97848"/>
    <w:rsid w:val="00BA1686"/>
    <w:rsid w:val="00BA7586"/>
    <w:rsid w:val="00BC434D"/>
    <w:rsid w:val="00BC7272"/>
    <w:rsid w:val="00BD16B0"/>
    <w:rsid w:val="00BD2184"/>
    <w:rsid w:val="00BD5391"/>
    <w:rsid w:val="00BD61C3"/>
    <w:rsid w:val="00BE5AA8"/>
    <w:rsid w:val="00BF21FD"/>
    <w:rsid w:val="00BF2D16"/>
    <w:rsid w:val="00BF4B8F"/>
    <w:rsid w:val="00C04523"/>
    <w:rsid w:val="00C10662"/>
    <w:rsid w:val="00C11718"/>
    <w:rsid w:val="00C11F38"/>
    <w:rsid w:val="00C14E7B"/>
    <w:rsid w:val="00C33483"/>
    <w:rsid w:val="00C506E4"/>
    <w:rsid w:val="00C53D9F"/>
    <w:rsid w:val="00C55692"/>
    <w:rsid w:val="00C56705"/>
    <w:rsid w:val="00C606C8"/>
    <w:rsid w:val="00C61B0C"/>
    <w:rsid w:val="00C63140"/>
    <w:rsid w:val="00C65158"/>
    <w:rsid w:val="00C7229E"/>
    <w:rsid w:val="00C76F6F"/>
    <w:rsid w:val="00C805B2"/>
    <w:rsid w:val="00C8245F"/>
    <w:rsid w:val="00C82809"/>
    <w:rsid w:val="00C868A2"/>
    <w:rsid w:val="00C94D7C"/>
    <w:rsid w:val="00CA0B54"/>
    <w:rsid w:val="00CA71D2"/>
    <w:rsid w:val="00CB69D9"/>
    <w:rsid w:val="00CB7171"/>
    <w:rsid w:val="00CC0F0F"/>
    <w:rsid w:val="00CC7FA7"/>
    <w:rsid w:val="00CD683D"/>
    <w:rsid w:val="00CD6A92"/>
    <w:rsid w:val="00CE2120"/>
    <w:rsid w:val="00CE2C3B"/>
    <w:rsid w:val="00CE6690"/>
    <w:rsid w:val="00D015DD"/>
    <w:rsid w:val="00D05D43"/>
    <w:rsid w:val="00D11053"/>
    <w:rsid w:val="00D13F97"/>
    <w:rsid w:val="00D249E6"/>
    <w:rsid w:val="00D34660"/>
    <w:rsid w:val="00D50D3E"/>
    <w:rsid w:val="00D54727"/>
    <w:rsid w:val="00D56B97"/>
    <w:rsid w:val="00D63023"/>
    <w:rsid w:val="00D63765"/>
    <w:rsid w:val="00D661EE"/>
    <w:rsid w:val="00D662D6"/>
    <w:rsid w:val="00D71DC3"/>
    <w:rsid w:val="00D71E16"/>
    <w:rsid w:val="00D763AF"/>
    <w:rsid w:val="00D764BC"/>
    <w:rsid w:val="00D81D46"/>
    <w:rsid w:val="00D8680F"/>
    <w:rsid w:val="00D90BFC"/>
    <w:rsid w:val="00D91259"/>
    <w:rsid w:val="00DA055A"/>
    <w:rsid w:val="00DA564C"/>
    <w:rsid w:val="00DB7E63"/>
    <w:rsid w:val="00DE605C"/>
    <w:rsid w:val="00DF752C"/>
    <w:rsid w:val="00E01575"/>
    <w:rsid w:val="00E07DE1"/>
    <w:rsid w:val="00E25660"/>
    <w:rsid w:val="00E30BD0"/>
    <w:rsid w:val="00E30DF0"/>
    <w:rsid w:val="00E442A6"/>
    <w:rsid w:val="00E44F33"/>
    <w:rsid w:val="00E50E07"/>
    <w:rsid w:val="00E57791"/>
    <w:rsid w:val="00E63D0E"/>
    <w:rsid w:val="00E64FFB"/>
    <w:rsid w:val="00E73B70"/>
    <w:rsid w:val="00E82F84"/>
    <w:rsid w:val="00E84028"/>
    <w:rsid w:val="00E86DD1"/>
    <w:rsid w:val="00E96E4C"/>
    <w:rsid w:val="00EB1D4E"/>
    <w:rsid w:val="00EB300E"/>
    <w:rsid w:val="00EC3B92"/>
    <w:rsid w:val="00ED1F00"/>
    <w:rsid w:val="00ED7372"/>
    <w:rsid w:val="00EF1E5A"/>
    <w:rsid w:val="00F011F7"/>
    <w:rsid w:val="00F075CC"/>
    <w:rsid w:val="00F144E5"/>
    <w:rsid w:val="00F21617"/>
    <w:rsid w:val="00F23A5F"/>
    <w:rsid w:val="00F2453C"/>
    <w:rsid w:val="00F31FE3"/>
    <w:rsid w:val="00F367BF"/>
    <w:rsid w:val="00F51094"/>
    <w:rsid w:val="00F5110D"/>
    <w:rsid w:val="00F55B25"/>
    <w:rsid w:val="00F62267"/>
    <w:rsid w:val="00F65BF8"/>
    <w:rsid w:val="00F71D1E"/>
    <w:rsid w:val="00F77F4E"/>
    <w:rsid w:val="00F811D9"/>
    <w:rsid w:val="00F933DA"/>
    <w:rsid w:val="00F947FE"/>
    <w:rsid w:val="00FA2A5D"/>
    <w:rsid w:val="00FB34F9"/>
    <w:rsid w:val="00FB54D7"/>
    <w:rsid w:val="00FC5924"/>
    <w:rsid w:val="00FC64E8"/>
    <w:rsid w:val="00FE06DE"/>
    <w:rsid w:val="00FF37C7"/>
    <w:rsid w:val="00FF7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864FD"/>
  <w15:chartTrackingRefBased/>
  <w15:docId w15:val="{5F5A2275-D187-4F8E-A169-4E3797EFA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3E48A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B1D4E"/>
    <w:pPr>
      <w:ind w:left="720"/>
      <w:contextualSpacing/>
    </w:pPr>
  </w:style>
  <w:style w:type="table" w:styleId="Tabelraster">
    <w:name w:val="Table Grid"/>
    <w:basedOn w:val="Standaardtabel"/>
    <w:uiPriority w:val="39"/>
    <w:rsid w:val="00F511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Verwijzingopmerking">
    <w:name w:val="annotation reference"/>
    <w:basedOn w:val="Standaardalinea-lettertype"/>
    <w:uiPriority w:val="99"/>
    <w:semiHidden/>
    <w:unhideWhenUsed/>
    <w:rsid w:val="00985956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985956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985956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985956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985956"/>
    <w:rPr>
      <w:b/>
      <w:bCs/>
      <w:sz w:val="20"/>
      <w:szCs w:val="20"/>
    </w:rPr>
  </w:style>
  <w:style w:type="paragraph" w:styleId="Revisie">
    <w:name w:val="Revision"/>
    <w:hidden/>
    <w:uiPriority w:val="99"/>
    <w:semiHidden/>
    <w:rsid w:val="001E69E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EE89826ACF2144F92633487015B30A1" ma:contentTypeVersion="11" ma:contentTypeDescription="Een nieuw document maken." ma:contentTypeScope="" ma:versionID="e53ef39a04f69d4a8c692c3b35aaae79">
  <xsd:schema xmlns:xsd="http://www.w3.org/2001/XMLSchema" xmlns:xs="http://www.w3.org/2001/XMLSchema" xmlns:p="http://schemas.microsoft.com/office/2006/metadata/properties" xmlns:ns2="47b72d85-645c-4135-9dc2-064ed6bbd60d" targetNamespace="http://schemas.microsoft.com/office/2006/metadata/properties" ma:root="true" ma:fieldsID="a4978c57d5dafca4d6a6a5ed0fa83425" ns2:_="">
    <xsd:import namespace="47b72d85-645c-4135-9dc2-064ed6bbd6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b72d85-645c-4135-9dc2-064ed6bbd6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Length (seconds)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0CDD15D-6ED0-4AB6-A66F-0EA3DEC203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A86ED45-03E7-432A-A98D-125C820E922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A360BC-387D-4A51-8884-0915EE5E1B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7b72d85-645c-4135-9dc2-064ed6bbd6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1080</Words>
  <Characters>5941</Characters>
  <Application>Microsoft Office Word</Application>
  <DocSecurity>0</DocSecurity>
  <Lines>49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Mirella Van der Velde</dc:creator>
  <cp:keywords/>
  <dc:description/>
  <cp:lastModifiedBy>Ree, Mira de</cp:lastModifiedBy>
  <cp:revision>8</cp:revision>
  <dcterms:created xsi:type="dcterms:W3CDTF">2021-11-27T15:44:00Z</dcterms:created>
  <dcterms:modified xsi:type="dcterms:W3CDTF">2022-01-28T12:57:00Z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0x010100FEE89826ACF2144F92633487015B30A1</vt:lpwstr>
  </property>
</Properties>
</file>