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FB0" w14:textId="7CF90BCA" w:rsidR="00F31FE3" w:rsidRDefault="005F5A89" w:rsidP="00731A88">
      <w:pPr>
        <w:rPr>
          <w:b/>
          <w:bCs/>
        </w:rPr>
      </w:pPr>
      <w:r>
        <w:rPr>
          <w:b/>
          <w:bCs/>
        </w:rPr>
        <w:t>Negende</w:t>
      </w:r>
      <w:r w:rsidR="00F31FE3" w:rsidRPr="00232BB4">
        <w:rPr>
          <w:b/>
          <w:bCs/>
        </w:rPr>
        <w:t xml:space="preserve"> </w:t>
      </w:r>
      <w:proofErr w:type="spellStart"/>
      <w:r w:rsidR="00F31FE3" w:rsidRPr="00232BB4">
        <w:rPr>
          <w:b/>
          <w:bCs/>
        </w:rPr>
        <w:t>geotaskforce</w:t>
      </w:r>
      <w:proofErr w:type="spellEnd"/>
      <w:r w:rsidR="003B6E9E">
        <w:rPr>
          <w:b/>
          <w:bCs/>
        </w:rPr>
        <w:t xml:space="preserve">, </w:t>
      </w:r>
      <w:r w:rsidR="005A2288">
        <w:rPr>
          <w:b/>
          <w:bCs/>
        </w:rPr>
        <w:t>2</w:t>
      </w:r>
      <w:r>
        <w:rPr>
          <w:b/>
          <w:bCs/>
        </w:rPr>
        <w:t xml:space="preserve"> dec</w:t>
      </w:r>
      <w:r w:rsidR="00C65158">
        <w:rPr>
          <w:b/>
          <w:bCs/>
        </w:rPr>
        <w:t>em</w:t>
      </w:r>
      <w:r w:rsidR="003B6E9E">
        <w:rPr>
          <w:b/>
          <w:bCs/>
        </w:rPr>
        <w:t>ber 2021</w:t>
      </w:r>
    </w:p>
    <w:p w14:paraId="3BE753BA" w14:textId="3AD3AD4E" w:rsidR="00EB1D4E" w:rsidRPr="00232BB4" w:rsidRDefault="00FA2A5D" w:rsidP="00EB1D4E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Analyse </w:t>
      </w:r>
      <w:r w:rsidR="00A565F4">
        <w:rPr>
          <w:b/>
          <w:bCs/>
        </w:rPr>
        <w:t>OZON</w:t>
      </w:r>
      <w:r w:rsidR="00EC3B92">
        <w:rPr>
          <w:b/>
          <w:bCs/>
        </w:rPr>
        <w:t xml:space="preserve"> en KOOP</w:t>
      </w:r>
    </w:p>
    <w:p w14:paraId="0A8CF381" w14:textId="77777777" w:rsidR="003B2A7B" w:rsidRDefault="003B2A7B" w:rsidP="00712AE3">
      <w:r>
        <w:t>OZON:</w:t>
      </w:r>
    </w:p>
    <w:p w14:paraId="18CA7458" w14:textId="0500CB89" w:rsidR="005F5A89" w:rsidRDefault="005F5A89" w:rsidP="00712AE3">
      <w:r>
        <w:t xml:space="preserve">Rivierenland: vorige keer 22.000 objecten op ETO – eraf gehaald – lokaal op een ETO-kopie omgeving en geanalyseerd (Viewer en OZON); vier dingetjes: </w:t>
      </w:r>
    </w:p>
    <w:p w14:paraId="16EA6082" w14:textId="6A828886" w:rsidR="005F5A89" w:rsidRDefault="005F5A89" w:rsidP="005F5A89">
      <w:pPr>
        <w:pStyle w:val="Lijstalinea"/>
        <w:numPr>
          <w:ilvl w:val="0"/>
          <w:numId w:val="17"/>
        </w:numPr>
      </w:pPr>
      <w:r>
        <w:t xml:space="preserve">Viewer </w:t>
      </w:r>
      <w:r w:rsidR="00446023">
        <w:t xml:space="preserve">van </w:t>
      </w:r>
      <w:r>
        <w:t>2x call naar 1x bevragen</w:t>
      </w:r>
    </w:p>
    <w:p w14:paraId="2D17DDE4" w14:textId="3A6F5CA1" w:rsidR="005F5A89" w:rsidRDefault="000A6158" w:rsidP="005F5A89">
      <w:pPr>
        <w:pStyle w:val="Lijstalinea"/>
        <w:numPr>
          <w:ilvl w:val="0"/>
          <w:numId w:val="17"/>
        </w:numPr>
      </w:pPr>
      <w:r>
        <w:t xml:space="preserve">In de software van OZON zat de werking van </w:t>
      </w:r>
      <w:r w:rsidR="005F5A89">
        <w:t xml:space="preserve">PONS in de weg – PONS uitschakelen, op langere termijn </w:t>
      </w:r>
      <w:r w:rsidR="003B2A7B">
        <w:t xml:space="preserve">bekijken </w:t>
      </w:r>
      <w:r w:rsidR="005F5A89">
        <w:t xml:space="preserve">hoe </w:t>
      </w:r>
      <w:r w:rsidR="00446023">
        <w:t>P</w:t>
      </w:r>
      <w:r w:rsidR="005F5A89">
        <w:t xml:space="preserve">ONS </w:t>
      </w:r>
      <w:r w:rsidR="00BC3F4D">
        <w:t>efficiënt</w:t>
      </w:r>
      <w:r w:rsidR="005F5A89">
        <w:t xml:space="preserve"> inz</w:t>
      </w:r>
      <w:r w:rsidR="00446023">
        <w:t>e</w:t>
      </w:r>
      <w:r w:rsidR="005F5A89">
        <w:t>tten</w:t>
      </w:r>
      <w:r>
        <w:t xml:space="preserve"> (NB Waterschap heeft geen PONS)</w:t>
      </w:r>
    </w:p>
    <w:p w14:paraId="3E92F433" w14:textId="370121B2" w:rsidR="005F5A89" w:rsidRDefault="005F5A89" w:rsidP="005F5A89">
      <w:pPr>
        <w:pStyle w:val="Lijstalinea"/>
        <w:numPr>
          <w:ilvl w:val="0"/>
          <w:numId w:val="17"/>
        </w:numPr>
      </w:pPr>
      <w:r>
        <w:t xml:space="preserve">Time out op </w:t>
      </w:r>
      <w:proofErr w:type="spellStart"/>
      <w:r>
        <w:t>queries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 </w:t>
      </w:r>
      <w:proofErr w:type="spellStart"/>
      <w:r>
        <w:t>mbt</w:t>
      </w:r>
      <w:proofErr w:type="spellEnd"/>
      <w:r>
        <w:t xml:space="preserve"> synchronisatie met toepasbare regels</w:t>
      </w:r>
      <w:r w:rsidR="003B2A7B">
        <w:t xml:space="preserve"> </w:t>
      </w:r>
      <w:r>
        <w:t xml:space="preserve"> </w:t>
      </w:r>
      <w:r w:rsidR="00446023">
        <w:t>- query optimalisatie gedaan</w:t>
      </w:r>
    </w:p>
    <w:p w14:paraId="4779DEF2" w14:textId="5D414EE0" w:rsidR="005F5A89" w:rsidRDefault="00446023" w:rsidP="003A790C">
      <w:pPr>
        <w:pStyle w:val="Lijstalinea"/>
        <w:numPr>
          <w:ilvl w:val="0"/>
          <w:numId w:val="17"/>
        </w:numPr>
      </w:pPr>
      <w:r>
        <w:t xml:space="preserve">Samen met </w:t>
      </w:r>
      <w:proofErr w:type="spellStart"/>
      <w:r>
        <w:t>Moxio</w:t>
      </w:r>
      <w:proofErr w:type="spellEnd"/>
      <w:r>
        <w:t xml:space="preserve"> en Rivierenland: wat kan er gedaan worden met aanlevering </w:t>
      </w:r>
      <w:proofErr w:type="spellStart"/>
      <w:r>
        <w:t>multipolygonen</w:t>
      </w:r>
      <w:proofErr w:type="spellEnd"/>
      <w:r>
        <w:t xml:space="preserve">. </w:t>
      </w:r>
    </w:p>
    <w:p w14:paraId="4E00B4A9" w14:textId="77777777" w:rsidR="00EC30F0" w:rsidRDefault="00580210" w:rsidP="00712AE3">
      <w:r>
        <w:t>KOOP</w:t>
      </w:r>
      <w:r w:rsidR="00C61B0C">
        <w:t>:</w:t>
      </w:r>
    </w:p>
    <w:p w14:paraId="2FB0D1E4" w14:textId="03FE3A28" w:rsidR="000A6158" w:rsidRDefault="00EC30F0" w:rsidP="00712AE3">
      <w:r>
        <w:t xml:space="preserve">270.000 </w:t>
      </w:r>
      <w:r w:rsidR="003B2A7B">
        <w:t xml:space="preserve">geometrieën </w:t>
      </w:r>
      <w:r w:rsidR="000A6158">
        <w:t xml:space="preserve">blijkt </w:t>
      </w:r>
      <w:r w:rsidR="003B2A7B">
        <w:t xml:space="preserve">een </w:t>
      </w:r>
      <w:r>
        <w:t xml:space="preserve">probleem binnen LVBB software </w:t>
      </w:r>
      <w:r w:rsidR="00C4522B">
        <w:t>(</w:t>
      </w:r>
      <w:r>
        <w:t>Rijnland</w:t>
      </w:r>
      <w:r w:rsidR="00C4522B">
        <w:t>)</w:t>
      </w:r>
      <w:r w:rsidR="000A6158">
        <w:t xml:space="preserve">. Dit wordt thans onderzocht. </w:t>
      </w:r>
      <w:proofErr w:type="spellStart"/>
      <w:r w:rsidR="00C4522B">
        <w:t>Roxit</w:t>
      </w:r>
      <w:proofErr w:type="spellEnd"/>
      <w:r w:rsidR="00C4522B">
        <w:t xml:space="preserve"> (echte publicaties)</w:t>
      </w:r>
      <w:r w:rsidR="00A71FAC">
        <w:t>, t</w:t>
      </w:r>
      <w:r>
        <w:t>wee waterschappen A</w:t>
      </w:r>
      <w:r w:rsidR="00A71FAC">
        <w:t xml:space="preserve">mstel Gooi en Vechtstreek en </w:t>
      </w:r>
      <w:r w:rsidR="00C4522B">
        <w:t xml:space="preserve"> Rijn </w:t>
      </w:r>
      <w:r w:rsidR="00A71FAC">
        <w:t>&amp;</w:t>
      </w:r>
      <w:r w:rsidR="00C4522B">
        <w:t xml:space="preserve"> IJssel</w:t>
      </w:r>
      <w:r w:rsidR="00A71FAC">
        <w:t>:</w:t>
      </w:r>
      <w:r w:rsidR="00C4522B">
        <w:t xml:space="preserve"> daar test B nog mee verder. </w:t>
      </w:r>
      <w:r w:rsidR="00C61B0C">
        <w:t xml:space="preserve"> </w:t>
      </w:r>
    </w:p>
    <w:p w14:paraId="541AC367" w14:textId="45F979B6" w:rsidR="00BD5391" w:rsidRDefault="006E55E8" w:rsidP="00712AE3">
      <w:r>
        <w:t>P</w:t>
      </w:r>
      <w:r w:rsidR="00C61B0C">
        <w:t xml:space="preserve">erformancetest </w:t>
      </w:r>
      <w:r w:rsidR="003B671B">
        <w:t>gedaan</w:t>
      </w:r>
      <w:r w:rsidR="000A6158">
        <w:t xml:space="preserve">  voor KOOP systemen</w:t>
      </w:r>
      <w:r w:rsidR="00C61B0C">
        <w:t>, resultaten positief</w:t>
      </w:r>
      <w:r w:rsidR="003B671B">
        <w:t>.</w:t>
      </w:r>
      <w:r w:rsidR="000A6158">
        <w:t xml:space="preserve"> </w:t>
      </w:r>
      <w:r>
        <w:t xml:space="preserve">Testen notarisapplicatie volgt. </w:t>
      </w:r>
    </w:p>
    <w:p w14:paraId="373F1A2A" w14:textId="7EBABF32" w:rsidR="00861BD3" w:rsidRDefault="00861BD3" w:rsidP="00861BD3">
      <w:pPr>
        <w:pStyle w:val="Lijstalinea"/>
        <w:numPr>
          <w:ilvl w:val="0"/>
          <w:numId w:val="2"/>
        </w:numPr>
        <w:rPr>
          <w:b/>
          <w:bCs/>
        </w:rPr>
      </w:pPr>
      <w:r w:rsidRPr="001D5C44">
        <w:rPr>
          <w:b/>
          <w:bCs/>
        </w:rPr>
        <w:t>Analyse viewer</w:t>
      </w:r>
    </w:p>
    <w:p w14:paraId="0CBB3BD3" w14:textId="62810F07" w:rsidR="00BC3F4D" w:rsidRDefault="00BC3F4D" w:rsidP="005F51F0">
      <w:r>
        <w:t xml:space="preserve">Viewer en </w:t>
      </w:r>
      <w:r w:rsidR="006E55E8">
        <w:t>R</w:t>
      </w:r>
      <w:r>
        <w:t xml:space="preserve">ivierenland: om </w:t>
      </w:r>
      <w:proofErr w:type="spellStart"/>
      <w:r w:rsidR="006E55E8">
        <w:t>ma</w:t>
      </w:r>
      <w:r>
        <w:t>pboxstyle</w:t>
      </w:r>
      <w:proofErr w:type="spellEnd"/>
      <w:r>
        <w:t xml:space="preserve"> gevraagd aan ozon door viewer </w:t>
      </w:r>
      <w:r w:rsidR="006E55E8">
        <w:t>(als s</w:t>
      </w:r>
      <w:r>
        <w:t xml:space="preserve">chuifje </w:t>
      </w:r>
      <w:r w:rsidR="006E55E8">
        <w:t xml:space="preserve">wordt aangezet bij </w:t>
      </w:r>
      <w:r>
        <w:t>secundair water</w:t>
      </w:r>
      <w:r w:rsidR="00B705D0">
        <w:t>)</w:t>
      </w:r>
      <w:r>
        <w:t xml:space="preserve">, dit geeft een fout want </w:t>
      </w:r>
      <w:r w:rsidR="003A790C">
        <w:t xml:space="preserve">de query was </w:t>
      </w:r>
      <w:r>
        <w:t xml:space="preserve">te groot. </w:t>
      </w:r>
      <w:r w:rsidR="006E55E8">
        <w:t xml:space="preserve">Je hebt nu een dubbele vraag in twee </w:t>
      </w:r>
      <w:r>
        <w:t xml:space="preserve">stappen: </w:t>
      </w:r>
      <w:proofErr w:type="spellStart"/>
      <w:r>
        <w:t>locatiestyle</w:t>
      </w:r>
      <w:proofErr w:type="spellEnd"/>
      <w:r>
        <w:t xml:space="preserve"> en </w:t>
      </w:r>
      <w:proofErr w:type="spellStart"/>
      <w:r>
        <w:t>mapboxstyle</w:t>
      </w:r>
      <w:proofErr w:type="spellEnd"/>
      <w:r>
        <w:t xml:space="preserve">. </w:t>
      </w:r>
      <w:r w:rsidR="006E55E8">
        <w:t>Er wordt gekeken of dit s</w:t>
      </w:r>
      <w:r w:rsidR="000B5DEE">
        <w:t>amen op</w:t>
      </w:r>
      <w:r w:rsidR="006E55E8">
        <w:t>gevraagd kan worden.</w:t>
      </w:r>
    </w:p>
    <w:p w14:paraId="17825B19" w14:textId="4F50686E" w:rsidR="000B5DEE" w:rsidRDefault="000B5DEE" w:rsidP="005F51F0">
      <w:r>
        <w:t xml:space="preserve">Bovendien is het spannend dat alles als losse locaties in die opvraging wordt gedaan, en ook weer op het laagste niveau teruggestuurd. Hier ook over nadenken. </w:t>
      </w:r>
    </w:p>
    <w:p w14:paraId="1129A248" w14:textId="41D31AE4" w:rsidR="000B5DEE" w:rsidRDefault="006E55E8" w:rsidP="005F51F0">
      <w:r>
        <w:t xml:space="preserve">Omdat we dit in het verleden zo hebben gevraagd, wordt bijvoorbeeld bij </w:t>
      </w:r>
      <w:proofErr w:type="spellStart"/>
      <w:r>
        <w:t>Roxit</w:t>
      </w:r>
      <w:proofErr w:type="spellEnd"/>
      <w:r>
        <w:t xml:space="preserve"> nog ingezet op het maken van </w:t>
      </w:r>
      <w:proofErr w:type="spellStart"/>
      <w:r w:rsidR="000B5DEE">
        <w:t>multipolygonen</w:t>
      </w:r>
      <w:proofErr w:type="spellEnd"/>
      <w:r w:rsidR="000B5DEE">
        <w:t xml:space="preserve">, </w:t>
      </w:r>
      <w:r>
        <w:t xml:space="preserve">de oplossingen vliegen nog alle kanten op. </w:t>
      </w:r>
    </w:p>
    <w:p w14:paraId="6FD970BA" w14:textId="2C69B1E6" w:rsidR="00EC30F0" w:rsidRPr="00BC3F4D" w:rsidRDefault="00EC30F0" w:rsidP="005F51F0">
      <w:r>
        <w:t xml:space="preserve">Balans zoeken en de grens zoeken, wat is de grootst mogelijke geometrie, wat is de grootst mogelijke hoeveelheid </w:t>
      </w:r>
      <w:r w:rsidR="006E55E8">
        <w:t>geometrieën</w:t>
      </w:r>
      <w:r w:rsidR="008048F5">
        <w:t xml:space="preserve"> enerzijds maar ook wat is realistisch qua aantal</w:t>
      </w:r>
      <w:r w:rsidR="00FB2A5E">
        <w:t>len anderzijds</w:t>
      </w:r>
      <w:r w:rsidR="006E55E8">
        <w:t>.</w:t>
      </w:r>
      <w:r>
        <w:t xml:space="preserve"> </w:t>
      </w:r>
    </w:p>
    <w:p w14:paraId="0D46BDB6" w14:textId="77777777" w:rsidR="00D56B97" w:rsidRPr="0040342C" w:rsidRDefault="00D56B97" w:rsidP="0040342C"/>
    <w:p w14:paraId="6291B59C" w14:textId="6222A13D" w:rsidR="00B82645" w:rsidRPr="00712AE3" w:rsidRDefault="00687143" w:rsidP="00712AE3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Experimenten met toepasbare regels</w:t>
      </w:r>
    </w:p>
    <w:p w14:paraId="53028C95" w14:textId="05DA421F" w:rsidR="00973B15" w:rsidRDefault="00973B15" w:rsidP="005F1FC5">
      <w:r w:rsidRPr="00973B15">
        <w:t xml:space="preserve">Standaard gaat uit van locatiegroepen, regels op de kaart werkt daar ook mee, maar onderdelen niet: in de </w:t>
      </w:r>
      <w:proofErr w:type="spellStart"/>
      <w:r w:rsidRPr="00973B15">
        <w:t>gebruikersopvraag</w:t>
      </w:r>
      <w:proofErr w:type="spellEnd"/>
      <w:r w:rsidRPr="00973B15">
        <w:t xml:space="preserve"> van kaartje niet, bij </w:t>
      </w:r>
      <w:proofErr w:type="spellStart"/>
      <w:r w:rsidRPr="00973B15">
        <w:t>vectortiling</w:t>
      </w:r>
      <w:proofErr w:type="spellEnd"/>
      <w:r w:rsidRPr="00973B15">
        <w:t xml:space="preserve"> ook niet.</w:t>
      </w:r>
      <w:r>
        <w:t xml:space="preserve"> Dit leidt tot verschillende moeilijkheden in gebruik. </w:t>
      </w:r>
    </w:p>
    <w:p w14:paraId="7A6F6A2E" w14:textId="2EF6F42F" w:rsidR="00B57B4B" w:rsidRDefault="00527F7C" w:rsidP="005F1FC5">
      <w:r>
        <w:t>Vervolg: t</w:t>
      </w:r>
      <w:r w:rsidR="003A3CAB">
        <w:t>est dit nog uit op de pre. Omdat daar meer representatieve vulling</w:t>
      </w:r>
      <w:r>
        <w:t xml:space="preserve"> in zit. </w:t>
      </w:r>
    </w:p>
    <w:p w14:paraId="5B8CA9FD" w14:textId="77777777" w:rsidR="00973B15" w:rsidRDefault="00973B15" w:rsidP="00206737">
      <w:pPr>
        <w:rPr>
          <w:b/>
          <w:bCs/>
        </w:rPr>
      </w:pPr>
    </w:p>
    <w:p w14:paraId="5C67E80B" w14:textId="1E87D1E9" w:rsidR="00206737" w:rsidRPr="00B82645" w:rsidRDefault="00206737" w:rsidP="00206737">
      <w:pPr>
        <w:rPr>
          <w:b/>
          <w:bCs/>
        </w:rPr>
      </w:pPr>
      <w:r>
        <w:rPr>
          <w:b/>
          <w:bCs/>
        </w:rPr>
        <w:t xml:space="preserve">Acties </w:t>
      </w:r>
      <w:r w:rsidR="00973B15">
        <w:rPr>
          <w:b/>
          <w:bCs/>
        </w:rPr>
        <w:t>en overig</w:t>
      </w:r>
    </w:p>
    <w:p w14:paraId="4C9F5FEB" w14:textId="275D7DFE" w:rsidR="006E55E8" w:rsidRDefault="006E55E8" w:rsidP="006E55E8">
      <w:r>
        <w:t>Concept</w:t>
      </w:r>
      <w:r w:rsidRPr="006E55E8">
        <w:rPr>
          <w:b/>
          <w:bCs/>
        </w:rPr>
        <w:t>handreiking</w:t>
      </w:r>
      <w:r>
        <w:t>: over twee weken</w:t>
      </w:r>
      <w:r w:rsidR="00FB2A5E">
        <w:t xml:space="preserve"> komt deze beschikbaar voor review (L coördineert dit).</w:t>
      </w:r>
    </w:p>
    <w:p w14:paraId="5124CF7D" w14:textId="77777777" w:rsidR="006E55E8" w:rsidRDefault="006E55E8" w:rsidP="006E55E8">
      <w:r>
        <w:t xml:space="preserve">Voor zowel aantal geometrieën als grootte geometrieën moet een grens worden aangegeven. </w:t>
      </w:r>
    </w:p>
    <w:p w14:paraId="2C906631" w14:textId="5A26BB30" w:rsidR="00973B15" w:rsidRDefault="00973B15" w:rsidP="00973B15">
      <w:r>
        <w:lastRenderedPageBreak/>
        <w:t xml:space="preserve">Daadwerkelijke functionele grens aan de database OZON is eigenlijk niet aan te geven – hangt erg af van de wijze waarop bevraagd wordt. In een volgend overleg komt R dit nog toelichten. </w:t>
      </w:r>
    </w:p>
    <w:p w14:paraId="3AAD4051" w14:textId="77777777" w:rsidR="00973B15" w:rsidRDefault="00973B15" w:rsidP="00973B15">
      <w:bookmarkStart w:id="0" w:name="_Hlk89667292"/>
      <w:r>
        <w:t xml:space="preserve">Standaard gaat uit van locatiegroepen, regels op de kaart werkt daar ook mee, maar onderdelen niet: in de </w:t>
      </w:r>
      <w:proofErr w:type="spellStart"/>
      <w:r>
        <w:t>gebruikersopvraag</w:t>
      </w:r>
      <w:proofErr w:type="spellEnd"/>
      <w:r>
        <w:t xml:space="preserve"> van kaartje niet, bij </w:t>
      </w:r>
      <w:proofErr w:type="spellStart"/>
      <w:r>
        <w:t>vectortiling</w:t>
      </w:r>
      <w:proofErr w:type="spellEnd"/>
      <w:r>
        <w:t xml:space="preserve"> ook niet. </w:t>
      </w:r>
    </w:p>
    <w:bookmarkEnd w:id="0"/>
    <w:p w14:paraId="1204DCD1" w14:textId="69E4EAA3" w:rsidR="002537A6" w:rsidRDefault="002537A6" w:rsidP="008B64BE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51"/>
        <w:gridCol w:w="4956"/>
        <w:gridCol w:w="2186"/>
        <w:gridCol w:w="1379"/>
      </w:tblGrid>
      <w:tr w:rsidR="00F5110D" w:rsidRPr="00445983" w14:paraId="0D103655" w14:textId="77777777" w:rsidTr="008E791A">
        <w:tc>
          <w:tcPr>
            <w:tcW w:w="551" w:type="dxa"/>
          </w:tcPr>
          <w:p w14:paraId="566F3C49" w14:textId="77777777" w:rsidR="00F5110D" w:rsidRPr="00445983" w:rsidRDefault="00F5110D" w:rsidP="00BD3061">
            <w:pPr>
              <w:rPr>
                <w:b/>
                <w:bCs/>
              </w:rPr>
            </w:pPr>
          </w:p>
        </w:tc>
        <w:tc>
          <w:tcPr>
            <w:tcW w:w="4956" w:type="dxa"/>
          </w:tcPr>
          <w:p w14:paraId="0468947D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2186" w:type="dxa"/>
          </w:tcPr>
          <w:p w14:paraId="3B153C54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379" w:type="dxa"/>
          </w:tcPr>
          <w:p w14:paraId="38B82FD8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0E448A" w14:paraId="6CAB3D38" w14:textId="77777777" w:rsidTr="008E791A">
        <w:tc>
          <w:tcPr>
            <w:tcW w:w="551" w:type="dxa"/>
          </w:tcPr>
          <w:p w14:paraId="122187CE" w14:textId="60B6A01E" w:rsidR="000E448A" w:rsidRPr="00D71E16" w:rsidRDefault="000E448A" w:rsidP="004F29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4956" w:type="dxa"/>
          </w:tcPr>
          <w:p w14:paraId="2B63B49E" w14:textId="3D172DF6" w:rsidR="000E448A" w:rsidRDefault="00D763AF" w:rsidP="004F2934">
            <w:r>
              <w:t>Analyse problematiek met Ri</w:t>
            </w:r>
            <w:r w:rsidR="00973B15">
              <w:t>viere</w:t>
            </w:r>
            <w:r>
              <w:t>nland</w:t>
            </w:r>
            <w:r w:rsidR="00A71FAC">
              <w:t xml:space="preserve">: aanlevering </w:t>
            </w:r>
            <w:proofErr w:type="spellStart"/>
            <w:r w:rsidR="00A71FAC">
              <w:t>multi’s</w:t>
            </w:r>
            <w:proofErr w:type="spellEnd"/>
            <w:r w:rsidR="00A71FAC">
              <w:t>, PONS anders inzetten</w:t>
            </w:r>
          </w:p>
        </w:tc>
        <w:tc>
          <w:tcPr>
            <w:tcW w:w="2186" w:type="dxa"/>
          </w:tcPr>
          <w:p w14:paraId="2B14CF84" w14:textId="1AE80944" w:rsidR="000E448A" w:rsidRDefault="000E448A" w:rsidP="004F2934"/>
        </w:tc>
        <w:tc>
          <w:tcPr>
            <w:tcW w:w="1379" w:type="dxa"/>
          </w:tcPr>
          <w:p w14:paraId="5869C4AE" w14:textId="7B3463F9" w:rsidR="000E448A" w:rsidRDefault="00A71FAC" w:rsidP="004F2934">
            <w:r>
              <w:t>22</w:t>
            </w:r>
            <w:r w:rsidR="00F77F4E">
              <w:t>-12</w:t>
            </w:r>
            <w:r w:rsidR="00DE605C">
              <w:t>-21</w:t>
            </w:r>
          </w:p>
        </w:tc>
      </w:tr>
      <w:tr w:rsidR="005B6AC4" w14:paraId="1FB06B5A" w14:textId="77777777" w:rsidTr="008E791A">
        <w:tc>
          <w:tcPr>
            <w:tcW w:w="551" w:type="dxa"/>
          </w:tcPr>
          <w:p w14:paraId="62A54D3A" w14:textId="7DEC9961" w:rsidR="001A03A5" w:rsidRPr="00D71E16" w:rsidRDefault="001A03A5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4956" w:type="dxa"/>
          </w:tcPr>
          <w:p w14:paraId="7A90A10E" w14:textId="103841B4" w:rsidR="001A03A5" w:rsidRDefault="001A03A5" w:rsidP="00DA575B">
            <w:r>
              <w:t xml:space="preserve">Daadwerkelijke grens aan database OZON? </w:t>
            </w:r>
            <w:r w:rsidR="00A71FAC">
              <w:t>Toelichten</w:t>
            </w:r>
          </w:p>
          <w:p w14:paraId="197F8103" w14:textId="77777777" w:rsidR="001A03A5" w:rsidRDefault="001A03A5" w:rsidP="00DA575B"/>
        </w:tc>
        <w:tc>
          <w:tcPr>
            <w:tcW w:w="2186" w:type="dxa"/>
          </w:tcPr>
          <w:p w14:paraId="4B850B5C" w14:textId="52B82D99" w:rsidR="001A03A5" w:rsidRDefault="001A03A5" w:rsidP="00DA575B"/>
        </w:tc>
        <w:tc>
          <w:tcPr>
            <w:tcW w:w="1379" w:type="dxa"/>
          </w:tcPr>
          <w:p w14:paraId="4A1195E6" w14:textId="20EA6BE0" w:rsidR="001A03A5" w:rsidRDefault="00A71FAC" w:rsidP="00DA575B">
            <w:r>
              <w:t>8</w:t>
            </w:r>
            <w:r w:rsidR="00F77F4E">
              <w:t>-12</w:t>
            </w:r>
            <w:r w:rsidR="00664E75">
              <w:t>-21</w:t>
            </w:r>
          </w:p>
        </w:tc>
      </w:tr>
      <w:tr w:rsidR="005B6AC4" w14:paraId="17D1774E" w14:textId="77777777" w:rsidTr="008E791A">
        <w:tc>
          <w:tcPr>
            <w:tcW w:w="551" w:type="dxa"/>
          </w:tcPr>
          <w:p w14:paraId="4E132A85" w14:textId="36FF0250" w:rsidR="001A03A5" w:rsidRPr="00D71E16" w:rsidRDefault="005B6AC4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4956" w:type="dxa"/>
          </w:tcPr>
          <w:p w14:paraId="50530D74" w14:textId="0E0A5725" w:rsidR="001A03A5" w:rsidRDefault="005B6AC4" w:rsidP="00DA575B">
            <w:r>
              <w:t>Testen met grote GML, vanuit HHNK</w:t>
            </w:r>
          </w:p>
        </w:tc>
        <w:tc>
          <w:tcPr>
            <w:tcW w:w="2186" w:type="dxa"/>
          </w:tcPr>
          <w:p w14:paraId="1D37EC84" w14:textId="7EBA33C0" w:rsidR="001A03A5" w:rsidRDefault="001A03A5" w:rsidP="00DA575B"/>
        </w:tc>
        <w:tc>
          <w:tcPr>
            <w:tcW w:w="1379" w:type="dxa"/>
          </w:tcPr>
          <w:p w14:paraId="05794179" w14:textId="5FAAB44B" w:rsidR="001A03A5" w:rsidRDefault="00A71FAC" w:rsidP="00DA575B">
            <w:r>
              <w:t>8</w:t>
            </w:r>
            <w:r w:rsidR="00F77F4E">
              <w:t>-12</w:t>
            </w:r>
            <w:r w:rsidR="00ED1F00">
              <w:t>-21</w:t>
            </w:r>
          </w:p>
        </w:tc>
      </w:tr>
      <w:tr w:rsidR="005B6AC4" w14:paraId="12B566B0" w14:textId="77777777" w:rsidTr="008E791A">
        <w:tc>
          <w:tcPr>
            <w:tcW w:w="551" w:type="dxa"/>
          </w:tcPr>
          <w:p w14:paraId="59DAB597" w14:textId="1B06B473" w:rsidR="001A03A5" w:rsidRPr="00D71E16" w:rsidRDefault="00F77F4E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956" w:type="dxa"/>
          </w:tcPr>
          <w:p w14:paraId="36753BEC" w14:textId="04342A22" w:rsidR="001A03A5" w:rsidRDefault="00F77F4E" w:rsidP="00DA575B">
            <w:r>
              <w:t>Verdere testen RTR</w:t>
            </w:r>
            <w:r w:rsidR="00A71FAC">
              <w:t xml:space="preserve">: consequenties gebruik locaties </w:t>
            </w:r>
            <w:proofErr w:type="spellStart"/>
            <w:r w:rsidR="00A71FAC">
              <w:t>to</w:t>
            </w:r>
            <w:proofErr w:type="spellEnd"/>
            <w:r w:rsidR="00A71FAC">
              <w:t xml:space="preserve"> locatiegroepen in opvragen / kaartje</w:t>
            </w:r>
          </w:p>
        </w:tc>
        <w:tc>
          <w:tcPr>
            <w:tcW w:w="2186" w:type="dxa"/>
          </w:tcPr>
          <w:p w14:paraId="4A888CF3" w14:textId="48603F8A" w:rsidR="001A03A5" w:rsidRDefault="001A03A5" w:rsidP="00DA575B"/>
        </w:tc>
        <w:tc>
          <w:tcPr>
            <w:tcW w:w="1379" w:type="dxa"/>
          </w:tcPr>
          <w:p w14:paraId="7394134D" w14:textId="76878844" w:rsidR="001A03A5" w:rsidRDefault="00A71FAC" w:rsidP="00DA575B">
            <w:r>
              <w:t>8</w:t>
            </w:r>
            <w:r w:rsidR="00F77F4E">
              <w:t>-12-21</w:t>
            </w:r>
          </w:p>
        </w:tc>
      </w:tr>
      <w:tr w:rsidR="00973B15" w14:paraId="3EE89168" w14:textId="77777777" w:rsidTr="004A53CA">
        <w:tc>
          <w:tcPr>
            <w:tcW w:w="551" w:type="dxa"/>
          </w:tcPr>
          <w:p w14:paraId="0679302E" w14:textId="425DB65C" w:rsidR="00973B15" w:rsidRPr="00D71E16" w:rsidRDefault="00A71FAC" w:rsidP="004A5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956" w:type="dxa"/>
          </w:tcPr>
          <w:p w14:paraId="723A12E6" w14:textId="75B904C4" w:rsidR="00973B15" w:rsidRDefault="00A71FAC" w:rsidP="004A53CA">
            <w:r>
              <w:t>Testen twee waterschappen (</w:t>
            </w:r>
            <w:proofErr w:type="spellStart"/>
            <w:r>
              <w:t>Roxit</w:t>
            </w:r>
            <w:proofErr w:type="spellEnd"/>
            <w:r>
              <w:t>)</w:t>
            </w:r>
          </w:p>
        </w:tc>
        <w:tc>
          <w:tcPr>
            <w:tcW w:w="2186" w:type="dxa"/>
          </w:tcPr>
          <w:p w14:paraId="38F3F89E" w14:textId="2F727577" w:rsidR="00973B15" w:rsidRDefault="00973B15" w:rsidP="004A53CA"/>
        </w:tc>
        <w:tc>
          <w:tcPr>
            <w:tcW w:w="1379" w:type="dxa"/>
          </w:tcPr>
          <w:p w14:paraId="02959101" w14:textId="045AAC07" w:rsidR="00973B15" w:rsidRDefault="00A71FAC" w:rsidP="004A53CA">
            <w:r>
              <w:t>8-12-21</w:t>
            </w:r>
          </w:p>
        </w:tc>
      </w:tr>
      <w:tr w:rsidR="00973B15" w14:paraId="488BD524" w14:textId="77777777" w:rsidTr="004A53CA">
        <w:tc>
          <w:tcPr>
            <w:tcW w:w="551" w:type="dxa"/>
          </w:tcPr>
          <w:p w14:paraId="5DE8FFDD" w14:textId="28326F14" w:rsidR="00973B15" w:rsidRPr="00D71E16" w:rsidRDefault="00A71FAC" w:rsidP="004A5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4956" w:type="dxa"/>
          </w:tcPr>
          <w:p w14:paraId="4EACB965" w14:textId="67B5E55D" w:rsidR="00973B15" w:rsidRDefault="00A71FAC" w:rsidP="004A53CA">
            <w:r>
              <w:t>Samen opvragen (</w:t>
            </w:r>
            <w:proofErr w:type="spellStart"/>
            <w:r>
              <w:t>mapbox</w:t>
            </w:r>
            <w:proofErr w:type="spellEnd"/>
            <w:r>
              <w:t xml:space="preserve"> en </w:t>
            </w:r>
            <w:proofErr w:type="spellStart"/>
            <w:r>
              <w:t>locatiestyle</w:t>
            </w:r>
            <w:proofErr w:type="spellEnd"/>
            <w:r>
              <w:t>)</w:t>
            </w:r>
          </w:p>
        </w:tc>
        <w:tc>
          <w:tcPr>
            <w:tcW w:w="2186" w:type="dxa"/>
          </w:tcPr>
          <w:p w14:paraId="5351380C" w14:textId="55111206" w:rsidR="00973B15" w:rsidRDefault="00973B15" w:rsidP="004A53CA"/>
        </w:tc>
        <w:tc>
          <w:tcPr>
            <w:tcW w:w="1379" w:type="dxa"/>
          </w:tcPr>
          <w:p w14:paraId="6DE014D3" w14:textId="33CD9CF8" w:rsidR="00973B15" w:rsidRDefault="00B705D0" w:rsidP="004A53CA">
            <w:r>
              <w:t>8-12-21</w:t>
            </w:r>
          </w:p>
        </w:tc>
      </w:tr>
      <w:tr w:rsidR="00A71FAC" w14:paraId="2C63152A" w14:textId="77777777" w:rsidTr="002750B5">
        <w:tc>
          <w:tcPr>
            <w:tcW w:w="551" w:type="dxa"/>
          </w:tcPr>
          <w:p w14:paraId="75642EBC" w14:textId="3C59C978" w:rsidR="00A71FAC" w:rsidRPr="00D71E16" w:rsidRDefault="00B705D0" w:rsidP="002750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956" w:type="dxa"/>
          </w:tcPr>
          <w:p w14:paraId="1F61CC06" w14:textId="36A00E96" w:rsidR="00A71FAC" w:rsidRDefault="00B705D0" w:rsidP="002750B5">
            <w:r>
              <w:t>Mogelijkheid onderzoeken opvragen anders dan op losse locaties / laagste niveau</w:t>
            </w:r>
          </w:p>
        </w:tc>
        <w:tc>
          <w:tcPr>
            <w:tcW w:w="2186" w:type="dxa"/>
          </w:tcPr>
          <w:p w14:paraId="05DCC10C" w14:textId="0AED4813" w:rsidR="00A71FAC" w:rsidRDefault="00A71FAC" w:rsidP="002750B5"/>
        </w:tc>
        <w:tc>
          <w:tcPr>
            <w:tcW w:w="1379" w:type="dxa"/>
          </w:tcPr>
          <w:p w14:paraId="00E6AC0D" w14:textId="341F2D7D" w:rsidR="00A71FAC" w:rsidRDefault="00B705D0" w:rsidP="002750B5">
            <w:r>
              <w:t>22-12-21</w:t>
            </w:r>
          </w:p>
        </w:tc>
      </w:tr>
      <w:tr w:rsidR="00973B15" w14:paraId="77BE54AD" w14:textId="77777777" w:rsidTr="00C71709">
        <w:tc>
          <w:tcPr>
            <w:tcW w:w="551" w:type="dxa"/>
          </w:tcPr>
          <w:p w14:paraId="06A43F47" w14:textId="77777777" w:rsidR="00973B15" w:rsidRPr="00D71E16" w:rsidRDefault="00973B15" w:rsidP="00C71709">
            <w:pPr>
              <w:rPr>
                <w:color w:val="000000" w:themeColor="text1"/>
              </w:rPr>
            </w:pPr>
            <w:r w:rsidRPr="00D71E16">
              <w:rPr>
                <w:color w:val="000000" w:themeColor="text1"/>
              </w:rPr>
              <w:t>15</w:t>
            </w:r>
          </w:p>
        </w:tc>
        <w:tc>
          <w:tcPr>
            <w:tcW w:w="4956" w:type="dxa"/>
          </w:tcPr>
          <w:p w14:paraId="661C2D9B" w14:textId="77777777" w:rsidR="00973B15" w:rsidRDefault="00973B15" w:rsidP="00C71709">
            <w:r>
              <w:t>Denken over mogelijke procesaanpassingen als technische optimalisatie in onvoldoende snelheid resulteert (binnen ca. 15 minuten valideren en registreren)</w:t>
            </w:r>
          </w:p>
        </w:tc>
        <w:tc>
          <w:tcPr>
            <w:tcW w:w="2186" w:type="dxa"/>
          </w:tcPr>
          <w:p w14:paraId="620E7098" w14:textId="4BF2B6DA" w:rsidR="00973B15" w:rsidRDefault="00973B15" w:rsidP="00C71709"/>
        </w:tc>
        <w:tc>
          <w:tcPr>
            <w:tcW w:w="1379" w:type="dxa"/>
          </w:tcPr>
          <w:p w14:paraId="5F025687" w14:textId="77777777" w:rsidR="00973B15" w:rsidRDefault="00973B15" w:rsidP="00C71709">
            <w:r>
              <w:t>Na afronding technische optimalisatie</w:t>
            </w:r>
          </w:p>
        </w:tc>
      </w:tr>
      <w:tr w:rsidR="00260AD5" w14:paraId="1154DCE2" w14:textId="77777777" w:rsidTr="008E791A">
        <w:tc>
          <w:tcPr>
            <w:tcW w:w="551" w:type="dxa"/>
          </w:tcPr>
          <w:p w14:paraId="4FF3D17E" w14:textId="77777777" w:rsidR="00260AD5" w:rsidRDefault="00260AD5" w:rsidP="00415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956" w:type="dxa"/>
          </w:tcPr>
          <w:p w14:paraId="57B8B3C7" w14:textId="77777777" w:rsidR="00260AD5" w:rsidRDefault="00260AD5" w:rsidP="00415D96">
            <w:r>
              <w:t xml:space="preserve">Reageren op handreiking </w:t>
            </w:r>
            <w:proofErr w:type="spellStart"/>
            <w:r>
              <w:t>geo</w:t>
            </w:r>
            <w:proofErr w:type="spellEnd"/>
            <w:r>
              <w:t xml:space="preserve"> als deze zo ver is</w:t>
            </w:r>
          </w:p>
        </w:tc>
        <w:tc>
          <w:tcPr>
            <w:tcW w:w="2186" w:type="dxa"/>
          </w:tcPr>
          <w:p w14:paraId="63D5AD70" w14:textId="395D9AA5" w:rsidR="00260AD5" w:rsidRDefault="00260AD5" w:rsidP="00415D96"/>
        </w:tc>
        <w:tc>
          <w:tcPr>
            <w:tcW w:w="1379" w:type="dxa"/>
          </w:tcPr>
          <w:p w14:paraId="176B7ADB" w14:textId="77777777" w:rsidR="00260AD5" w:rsidRDefault="00260AD5" w:rsidP="00415D96">
            <w:r>
              <w:t>Half december</w:t>
            </w:r>
          </w:p>
        </w:tc>
      </w:tr>
      <w:tr w:rsidR="00FB2A5E" w14:paraId="2C97D0E1" w14:textId="77777777" w:rsidTr="008E791A">
        <w:tc>
          <w:tcPr>
            <w:tcW w:w="551" w:type="dxa"/>
          </w:tcPr>
          <w:p w14:paraId="5D058CFF" w14:textId="75107BA7" w:rsidR="00FB2A5E" w:rsidRDefault="00FB2A5E" w:rsidP="00415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4956" w:type="dxa"/>
          </w:tcPr>
          <w:p w14:paraId="38FEEF06" w14:textId="32D95C97" w:rsidR="00FB2A5E" w:rsidRDefault="00FB2A5E" w:rsidP="00415D96">
            <w:r>
              <w:t>Ophalen resultanten bij Bevoegd Gezagen t.a.v. te verwachten maximalen</w:t>
            </w:r>
          </w:p>
        </w:tc>
        <w:tc>
          <w:tcPr>
            <w:tcW w:w="2186" w:type="dxa"/>
          </w:tcPr>
          <w:p w14:paraId="27249199" w14:textId="5702706D" w:rsidR="00FB2A5E" w:rsidRDefault="00FB2A5E" w:rsidP="00415D96"/>
        </w:tc>
        <w:tc>
          <w:tcPr>
            <w:tcW w:w="1379" w:type="dxa"/>
          </w:tcPr>
          <w:p w14:paraId="40F25AF2" w14:textId="7554AFFF" w:rsidR="00FB2A5E" w:rsidRDefault="00FB2A5E" w:rsidP="00415D96">
            <w:r>
              <w:t>8-12-21</w:t>
            </w:r>
          </w:p>
        </w:tc>
      </w:tr>
    </w:tbl>
    <w:p w14:paraId="5FF739DF" w14:textId="7196D15A" w:rsidR="00082DE5" w:rsidRDefault="00082DE5"/>
    <w:p w14:paraId="415E4E2C" w14:textId="2B6B460F" w:rsidR="00DF752C" w:rsidRPr="00714DF8" w:rsidRDefault="00DF752C" w:rsidP="00253371">
      <w:pPr>
        <w:rPr>
          <w:b/>
          <w:bCs/>
        </w:rPr>
      </w:pPr>
      <w:r w:rsidRPr="00714DF8">
        <w:rPr>
          <w:b/>
          <w:bCs/>
        </w:rPr>
        <w:t>Afgesloten acties: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0"/>
        <w:gridCol w:w="7"/>
        <w:gridCol w:w="5387"/>
        <w:gridCol w:w="1984"/>
        <w:gridCol w:w="12"/>
        <w:gridCol w:w="1122"/>
      </w:tblGrid>
      <w:tr w:rsidR="00DF752C" w:rsidRPr="00445983" w14:paraId="65F4DEC8" w14:textId="77777777" w:rsidTr="008768A8">
        <w:tc>
          <w:tcPr>
            <w:tcW w:w="567" w:type="dxa"/>
            <w:gridSpan w:val="2"/>
          </w:tcPr>
          <w:p w14:paraId="43D1513D" w14:textId="77777777" w:rsidR="00DF752C" w:rsidRPr="00445983" w:rsidRDefault="00DF752C" w:rsidP="00B66A14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26756A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96" w:type="dxa"/>
            <w:gridSpan w:val="2"/>
          </w:tcPr>
          <w:p w14:paraId="6E733EB1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2" w:type="dxa"/>
          </w:tcPr>
          <w:p w14:paraId="56390EAD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DF752C" w:rsidRPr="00C11F38" w14:paraId="1C333F37" w14:textId="77777777" w:rsidTr="008768A8">
        <w:tc>
          <w:tcPr>
            <w:tcW w:w="567" w:type="dxa"/>
            <w:gridSpan w:val="2"/>
          </w:tcPr>
          <w:p w14:paraId="7E1399FC" w14:textId="11C1C05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1</w:t>
            </w:r>
          </w:p>
        </w:tc>
        <w:tc>
          <w:tcPr>
            <w:tcW w:w="5387" w:type="dxa"/>
          </w:tcPr>
          <w:p w14:paraId="5107580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Wat levert minder geometrieën op? Dit aan de hand van Rijnland. Statistieken opstellen Rijnland - hoeveel was er en hoeveel kan zo'n actie opleveren? Hoeveel werk is daar in gaan zitten?</w:t>
            </w:r>
          </w:p>
        </w:tc>
        <w:tc>
          <w:tcPr>
            <w:tcW w:w="1996" w:type="dxa"/>
            <w:gridSpan w:val="2"/>
          </w:tcPr>
          <w:p w14:paraId="21C7D0CB" w14:textId="610B12C5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09A1B897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DF752C" w:rsidRPr="00C11F38" w14:paraId="7700B202" w14:textId="77777777" w:rsidTr="008768A8">
        <w:tc>
          <w:tcPr>
            <w:tcW w:w="567" w:type="dxa"/>
            <w:gridSpan w:val="2"/>
          </w:tcPr>
          <w:p w14:paraId="750CE9F5" w14:textId="5689692F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</w:t>
            </w:r>
          </w:p>
        </w:tc>
        <w:tc>
          <w:tcPr>
            <w:tcW w:w="5387" w:type="dxa"/>
          </w:tcPr>
          <w:p w14:paraId="0B78591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bouwvlakken van een gemeente als </w:t>
            </w:r>
            <w:proofErr w:type="spellStart"/>
            <w:r w:rsidRPr="00D71E16">
              <w:rPr>
                <w:color w:val="A6A6A6" w:themeColor="background1" w:themeShade="A6"/>
              </w:rPr>
              <w:t>multigemometrie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, losse </w:t>
            </w:r>
            <w:proofErr w:type="spellStart"/>
            <w:r w:rsidRPr="00D71E16">
              <w:rPr>
                <w:color w:val="A6A6A6" w:themeColor="background1" w:themeShade="A6"/>
              </w:rPr>
              <w:t>lokaties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en </w:t>
            </w:r>
            <w:proofErr w:type="spellStart"/>
            <w:r w:rsidRPr="00D71E16">
              <w:rPr>
                <w:color w:val="A6A6A6" w:themeColor="background1" w:themeShade="A6"/>
              </w:rPr>
              <w:t>lokatiegroepen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996" w:type="dxa"/>
            <w:gridSpan w:val="2"/>
          </w:tcPr>
          <w:p w14:paraId="22FD746F" w14:textId="00DBF686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706893F3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DF752C" w:rsidRPr="00651A72" w14:paraId="6FFC04A1" w14:textId="77777777" w:rsidTr="008768A8">
        <w:tc>
          <w:tcPr>
            <w:tcW w:w="567" w:type="dxa"/>
            <w:gridSpan w:val="2"/>
          </w:tcPr>
          <w:p w14:paraId="70B9E3BF" w14:textId="6E7FF76C" w:rsidR="00DF752C" w:rsidRPr="00D71E16" w:rsidRDefault="00DF752C" w:rsidP="00DF752C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3</w:t>
            </w:r>
          </w:p>
        </w:tc>
        <w:tc>
          <w:tcPr>
            <w:tcW w:w="5387" w:type="dxa"/>
          </w:tcPr>
          <w:p w14:paraId="2662FB51" w14:textId="77777777" w:rsidR="00DF752C" w:rsidRPr="00D71E16" w:rsidRDefault="00DF752C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</w:t>
            </w:r>
            <w:proofErr w:type="spellStart"/>
            <w:r w:rsidRPr="00D71E16">
              <w:rPr>
                <w:color w:val="A6A6A6" w:themeColor="background1" w:themeShade="A6"/>
              </w:rPr>
              <w:t>geometry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  <w:proofErr w:type="spellStart"/>
            <w:r w:rsidRPr="00D71E16">
              <w:rPr>
                <w:color w:val="A6A6A6" w:themeColor="background1" w:themeShade="A6"/>
              </w:rPr>
              <w:t>collection</w:t>
            </w:r>
            <w:proofErr w:type="spellEnd"/>
          </w:p>
        </w:tc>
        <w:tc>
          <w:tcPr>
            <w:tcW w:w="1996" w:type="dxa"/>
            <w:gridSpan w:val="2"/>
          </w:tcPr>
          <w:p w14:paraId="3E501FAD" w14:textId="118D15D3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22" w:type="dxa"/>
          </w:tcPr>
          <w:p w14:paraId="22DC141B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7-10-21</w:t>
            </w:r>
          </w:p>
        </w:tc>
      </w:tr>
      <w:tr w:rsidR="00D71E16" w:rsidRPr="00651A72" w14:paraId="77E90FA4" w14:textId="77777777" w:rsidTr="008768A8">
        <w:tc>
          <w:tcPr>
            <w:tcW w:w="567" w:type="dxa"/>
            <w:gridSpan w:val="2"/>
          </w:tcPr>
          <w:p w14:paraId="324A96DD" w14:textId="3E43DC6D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4</w:t>
            </w:r>
          </w:p>
        </w:tc>
        <w:tc>
          <w:tcPr>
            <w:tcW w:w="5387" w:type="dxa"/>
          </w:tcPr>
          <w:p w14:paraId="728A7838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Bovengenoemde sets proberen te laden op de ACC (voor sommige opties moet een aantal validatieregels uitgezet worden)</w:t>
            </w:r>
          </w:p>
        </w:tc>
        <w:tc>
          <w:tcPr>
            <w:tcW w:w="1984" w:type="dxa"/>
          </w:tcPr>
          <w:p w14:paraId="4532F7AD" w14:textId="6C8AFA65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F54811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260790D4" w14:textId="77777777" w:rsidTr="008768A8">
        <w:tc>
          <w:tcPr>
            <w:tcW w:w="567" w:type="dxa"/>
            <w:gridSpan w:val="2"/>
          </w:tcPr>
          <w:p w14:paraId="430A00F0" w14:textId="4C6C148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5</w:t>
            </w:r>
          </w:p>
        </w:tc>
        <w:tc>
          <w:tcPr>
            <w:tcW w:w="5387" w:type="dxa"/>
          </w:tcPr>
          <w:p w14:paraId="71D2C27D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Check of de </w:t>
            </w:r>
            <w:proofErr w:type="spellStart"/>
            <w:r w:rsidRPr="00651A72">
              <w:rPr>
                <w:color w:val="A6A6A6" w:themeColor="background1" w:themeShade="A6"/>
              </w:rPr>
              <w:t>geometry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collection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onderscheidend is </w:t>
            </w:r>
            <w:proofErr w:type="spellStart"/>
            <w:r w:rsidRPr="00651A72">
              <w:rPr>
                <w:color w:val="A6A6A6" w:themeColor="background1" w:themeShade="A6"/>
              </w:rPr>
              <w:t>tav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multigeometrie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en of dat is toegestaan</w:t>
            </w:r>
          </w:p>
          <w:p w14:paraId="3D7C244E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5E899794" w14:textId="2AB4E99E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F89016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6D52EC3E" w14:textId="77777777" w:rsidTr="008768A8">
        <w:tc>
          <w:tcPr>
            <w:tcW w:w="567" w:type="dxa"/>
            <w:gridSpan w:val="2"/>
          </w:tcPr>
          <w:p w14:paraId="0B4BE8A4" w14:textId="1864CD29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6</w:t>
            </w:r>
          </w:p>
        </w:tc>
        <w:tc>
          <w:tcPr>
            <w:tcW w:w="5387" w:type="dxa"/>
          </w:tcPr>
          <w:p w14:paraId="7A2883F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Uitwerking van een aantal mogelijkheden in de standaard op papier, waaronder de mogelijkheden voor </w:t>
            </w:r>
            <w:proofErr w:type="spellStart"/>
            <w:r w:rsidRPr="00651A72">
              <w:rPr>
                <w:color w:val="A6A6A6" w:themeColor="background1" w:themeShade="A6"/>
              </w:rPr>
              <w:t>simple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features; meerdere normen in een GIO; meer relaties leggen in STOP</w:t>
            </w:r>
          </w:p>
          <w:p w14:paraId="7F5B70E5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7206FD32" w14:textId="79732A70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12C58AF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14:paraId="634CB1CC" w14:textId="77777777" w:rsidTr="008768A8">
        <w:tc>
          <w:tcPr>
            <w:tcW w:w="567" w:type="dxa"/>
            <w:gridSpan w:val="2"/>
          </w:tcPr>
          <w:p w14:paraId="4416B85B" w14:textId="77777777" w:rsidR="00D71E16" w:rsidRDefault="00D71E16" w:rsidP="00B66A14">
            <w:r w:rsidRPr="00D71E16">
              <w:rPr>
                <w:color w:val="A6A6A6" w:themeColor="background1" w:themeShade="A6"/>
              </w:rPr>
              <w:lastRenderedPageBreak/>
              <w:t>7</w:t>
            </w:r>
          </w:p>
        </w:tc>
        <w:tc>
          <w:tcPr>
            <w:tcW w:w="5387" w:type="dxa"/>
          </w:tcPr>
          <w:p w14:paraId="36AB671C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Analyse knippen van geometrieën </w:t>
            </w:r>
            <w:proofErr w:type="spellStart"/>
            <w:r w:rsidRPr="00D71E16">
              <w:rPr>
                <w:color w:val="A6A6A6" w:themeColor="background1" w:themeShade="A6"/>
              </w:rPr>
              <w:t>oa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met behulp van XSLT van Landgoed</w:t>
            </w:r>
          </w:p>
        </w:tc>
        <w:tc>
          <w:tcPr>
            <w:tcW w:w="1984" w:type="dxa"/>
          </w:tcPr>
          <w:p w14:paraId="689F64CD" w14:textId="66B3AAFE" w:rsidR="00D71E16" w:rsidRPr="00D71E16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5EAFF30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21-10-21</w:t>
            </w:r>
          </w:p>
        </w:tc>
      </w:tr>
      <w:tr w:rsidR="00D71E16" w:rsidRPr="009D1221" w14:paraId="615DB956" w14:textId="77777777" w:rsidTr="008768A8">
        <w:tc>
          <w:tcPr>
            <w:tcW w:w="567" w:type="dxa"/>
            <w:gridSpan w:val="2"/>
          </w:tcPr>
          <w:p w14:paraId="104DC564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387" w:type="dxa"/>
          </w:tcPr>
          <w:p w14:paraId="129A3E7C" w14:textId="5FE4725B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aan M</w:t>
            </w:r>
            <w:r w:rsidR="009F2926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425BD484" w14:textId="15B3B4BB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7F4B201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4E1F41FD" w14:textId="77777777" w:rsidTr="008768A8">
        <w:tc>
          <w:tcPr>
            <w:tcW w:w="567" w:type="dxa"/>
            <w:gridSpan w:val="2"/>
          </w:tcPr>
          <w:p w14:paraId="639C0470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387" w:type="dxa"/>
          </w:tcPr>
          <w:p w14:paraId="7363219D" w14:textId="09521E86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Zuiderzeeland aan M</w:t>
            </w:r>
            <w:r w:rsidR="009F2926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3D0D7793" w14:textId="2A293756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8B11FD6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542E11A9" w14:textId="77777777" w:rsidTr="008768A8">
        <w:tc>
          <w:tcPr>
            <w:tcW w:w="567" w:type="dxa"/>
            <w:gridSpan w:val="2"/>
          </w:tcPr>
          <w:p w14:paraId="20335A4F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387" w:type="dxa"/>
          </w:tcPr>
          <w:p w14:paraId="6D1C428B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Aanbieden twee sets aan OZON</w:t>
            </w:r>
          </w:p>
        </w:tc>
        <w:tc>
          <w:tcPr>
            <w:tcW w:w="1984" w:type="dxa"/>
          </w:tcPr>
          <w:p w14:paraId="7031B106" w14:textId="0A3CAA13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D612DFD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15-10-21</w:t>
            </w:r>
          </w:p>
        </w:tc>
      </w:tr>
      <w:tr w:rsidR="00E63D0E" w:rsidRPr="00D249E6" w14:paraId="7B8F7FB4" w14:textId="77777777" w:rsidTr="008768A8">
        <w:tc>
          <w:tcPr>
            <w:tcW w:w="567" w:type="dxa"/>
            <w:gridSpan w:val="2"/>
          </w:tcPr>
          <w:p w14:paraId="0DE364BC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11</w:t>
            </w:r>
          </w:p>
        </w:tc>
        <w:tc>
          <w:tcPr>
            <w:tcW w:w="5387" w:type="dxa"/>
          </w:tcPr>
          <w:p w14:paraId="679C4BD3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Analyse aangeboden sets op de Viewer Kadaster</w:t>
            </w:r>
          </w:p>
        </w:tc>
        <w:tc>
          <w:tcPr>
            <w:tcW w:w="1984" w:type="dxa"/>
          </w:tcPr>
          <w:p w14:paraId="7215BB16" w14:textId="5455477C" w:rsidR="00E63D0E" w:rsidRPr="00D249E6" w:rsidRDefault="00E63D0E" w:rsidP="00044259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6B7283D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21-10-21</w:t>
            </w:r>
          </w:p>
        </w:tc>
      </w:tr>
      <w:tr w:rsidR="00D249E6" w:rsidRPr="00D249E6" w14:paraId="13F60B8E" w14:textId="77777777" w:rsidTr="008768A8">
        <w:tc>
          <w:tcPr>
            <w:tcW w:w="567" w:type="dxa"/>
            <w:gridSpan w:val="2"/>
          </w:tcPr>
          <w:p w14:paraId="4CF58B2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12</w:t>
            </w:r>
          </w:p>
        </w:tc>
        <w:tc>
          <w:tcPr>
            <w:tcW w:w="5387" w:type="dxa"/>
          </w:tcPr>
          <w:p w14:paraId="02E84431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Overleg </w:t>
            </w:r>
            <w:proofErr w:type="spellStart"/>
            <w:r w:rsidRPr="00D249E6">
              <w:rPr>
                <w:color w:val="A6A6A6" w:themeColor="background1" w:themeShade="A6"/>
              </w:rPr>
              <w:t>BLM’s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over analyse aanbod plannen/geometrieën: hoe veel, hoe vaak, alleen initieel of ook bij mutaties</w:t>
            </w:r>
          </w:p>
        </w:tc>
        <w:tc>
          <w:tcPr>
            <w:tcW w:w="1984" w:type="dxa"/>
          </w:tcPr>
          <w:p w14:paraId="238CCA4B" w14:textId="66A43CCE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B396574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D249E6" w:rsidRPr="00D249E6" w14:paraId="29462693" w14:textId="77777777" w:rsidTr="008768A8">
        <w:tc>
          <w:tcPr>
            <w:tcW w:w="567" w:type="dxa"/>
            <w:gridSpan w:val="2"/>
          </w:tcPr>
          <w:p w14:paraId="6125F62A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13</w:t>
            </w:r>
          </w:p>
        </w:tc>
        <w:tc>
          <w:tcPr>
            <w:tcW w:w="5387" w:type="dxa"/>
          </w:tcPr>
          <w:p w14:paraId="0861903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Check over mogelijkheid hergebruik </w:t>
            </w:r>
            <w:proofErr w:type="spellStart"/>
            <w:r w:rsidRPr="00D249E6">
              <w:rPr>
                <w:color w:val="A6A6A6" w:themeColor="background1" w:themeShade="A6"/>
              </w:rPr>
              <w:t>GUIDs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(in documentatie / standaard)</w:t>
            </w:r>
          </w:p>
        </w:tc>
        <w:tc>
          <w:tcPr>
            <w:tcW w:w="1984" w:type="dxa"/>
          </w:tcPr>
          <w:p w14:paraId="21E63120" w14:textId="45BDA618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6F7535F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1F6892" w:rsidRPr="00515521" w14:paraId="7F720FFD" w14:textId="77777777" w:rsidTr="008768A8">
        <w:tc>
          <w:tcPr>
            <w:tcW w:w="567" w:type="dxa"/>
            <w:gridSpan w:val="2"/>
          </w:tcPr>
          <w:p w14:paraId="04075FE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14</w:t>
            </w:r>
          </w:p>
        </w:tc>
        <w:tc>
          <w:tcPr>
            <w:tcW w:w="5387" w:type="dxa"/>
          </w:tcPr>
          <w:p w14:paraId="29F7DFF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ZZL nog een keer opgesplitst en als 1 GIO proberen</w:t>
            </w:r>
          </w:p>
          <w:p w14:paraId="2557CA8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- Rijnland </w:t>
            </w:r>
          </w:p>
          <w:p w14:paraId="3401F8BC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RES Zeeland</w:t>
            </w:r>
          </w:p>
          <w:p w14:paraId="4AB00D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Door te voeren op de </w:t>
            </w:r>
            <w:proofErr w:type="spellStart"/>
            <w:r w:rsidRPr="00515521">
              <w:rPr>
                <w:color w:val="A6A6A6" w:themeColor="background1" w:themeShade="A6"/>
              </w:rPr>
              <w:t>Acc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als de keten in een volgende stap is geoptimaliseerd</w:t>
            </w:r>
          </w:p>
        </w:tc>
        <w:tc>
          <w:tcPr>
            <w:tcW w:w="1984" w:type="dxa"/>
          </w:tcPr>
          <w:p w14:paraId="086D3DAE" w14:textId="58032541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1E3E91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0B7587A9" w14:textId="77777777" w:rsidTr="008768A8">
        <w:tc>
          <w:tcPr>
            <w:tcW w:w="567" w:type="dxa"/>
            <w:gridSpan w:val="2"/>
          </w:tcPr>
          <w:p w14:paraId="07A9E880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16</w:t>
            </w:r>
          </w:p>
        </w:tc>
        <w:tc>
          <w:tcPr>
            <w:tcW w:w="5387" w:type="dxa"/>
          </w:tcPr>
          <w:p w14:paraId="1C493990" w14:textId="57A9B039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Contact R</w:t>
            </w:r>
            <w:r w:rsidR="009F2926">
              <w:rPr>
                <w:color w:val="A6A6A6" w:themeColor="background1" w:themeShade="A6"/>
              </w:rPr>
              <w:t>T</w:t>
            </w:r>
            <w:r w:rsidRPr="00515521">
              <w:rPr>
                <w:color w:val="A6A6A6" w:themeColor="background1" w:themeShade="A6"/>
              </w:rPr>
              <w:t xml:space="preserve"> – M </w:t>
            </w:r>
            <w:proofErr w:type="spellStart"/>
            <w:r w:rsidRPr="00515521">
              <w:rPr>
                <w:color w:val="A6A6A6" w:themeColor="background1" w:themeShade="A6"/>
              </w:rPr>
              <w:t>ivm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</w:t>
            </w:r>
            <w:proofErr w:type="spellStart"/>
            <w:r w:rsidRPr="00515521">
              <w:rPr>
                <w:color w:val="A6A6A6" w:themeColor="background1" w:themeShade="A6"/>
              </w:rPr>
              <w:t>xlst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en wellicht nadere analyse</w:t>
            </w:r>
          </w:p>
        </w:tc>
        <w:tc>
          <w:tcPr>
            <w:tcW w:w="1984" w:type="dxa"/>
          </w:tcPr>
          <w:p w14:paraId="40321298" w14:textId="0BB905AF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C001D6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1CDDD09A" w14:textId="77777777" w:rsidTr="008768A8">
        <w:tc>
          <w:tcPr>
            <w:tcW w:w="567" w:type="dxa"/>
            <w:gridSpan w:val="2"/>
          </w:tcPr>
          <w:p w14:paraId="36E2268D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17</w:t>
            </w:r>
          </w:p>
        </w:tc>
        <w:tc>
          <w:tcPr>
            <w:tcW w:w="5387" w:type="dxa"/>
          </w:tcPr>
          <w:p w14:paraId="1CEDC5F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Laatste twee stappen analyse OZON uitvoeren</w:t>
            </w:r>
          </w:p>
        </w:tc>
        <w:tc>
          <w:tcPr>
            <w:tcW w:w="1984" w:type="dxa"/>
          </w:tcPr>
          <w:p w14:paraId="68D161C9" w14:textId="541BCC10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3A144E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30EAE9C7" w14:textId="77777777" w:rsidTr="008768A8">
        <w:tc>
          <w:tcPr>
            <w:tcW w:w="567" w:type="dxa"/>
            <w:gridSpan w:val="2"/>
          </w:tcPr>
          <w:p w14:paraId="049866A3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18</w:t>
            </w:r>
          </w:p>
        </w:tc>
        <w:tc>
          <w:tcPr>
            <w:tcW w:w="5387" w:type="dxa"/>
          </w:tcPr>
          <w:p w14:paraId="65A621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Test met procesmatig / in kleinere badges aanleveren</w:t>
            </w:r>
          </w:p>
        </w:tc>
        <w:tc>
          <w:tcPr>
            <w:tcW w:w="1984" w:type="dxa"/>
          </w:tcPr>
          <w:p w14:paraId="3165E47A" w14:textId="49705236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CFAE9DF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1958B4" w14:paraId="76864AD2" w14:textId="77777777" w:rsidTr="008768A8">
        <w:tc>
          <w:tcPr>
            <w:tcW w:w="567" w:type="dxa"/>
            <w:gridSpan w:val="2"/>
          </w:tcPr>
          <w:p w14:paraId="38AB3A52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19</w:t>
            </w:r>
          </w:p>
        </w:tc>
        <w:tc>
          <w:tcPr>
            <w:tcW w:w="5387" w:type="dxa"/>
          </w:tcPr>
          <w:p w14:paraId="1BE9221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Verwerken in oefenscenario’s dat oefenen door gemeentes niet met alle locaties moet gebeuren</w:t>
            </w:r>
          </w:p>
        </w:tc>
        <w:tc>
          <w:tcPr>
            <w:tcW w:w="1984" w:type="dxa"/>
          </w:tcPr>
          <w:p w14:paraId="59CCF4EA" w14:textId="750EB7A2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6DC8F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4-11-21</w:t>
            </w:r>
          </w:p>
        </w:tc>
      </w:tr>
      <w:tr w:rsidR="00067B72" w:rsidRPr="00515521" w14:paraId="26D7450E" w14:textId="77777777" w:rsidTr="008768A8">
        <w:tc>
          <w:tcPr>
            <w:tcW w:w="567" w:type="dxa"/>
            <w:gridSpan w:val="2"/>
          </w:tcPr>
          <w:p w14:paraId="71510946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20</w:t>
            </w:r>
          </w:p>
        </w:tc>
        <w:tc>
          <w:tcPr>
            <w:tcW w:w="5387" w:type="dxa"/>
          </w:tcPr>
          <w:p w14:paraId="4CDDB7B1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Uitwerken 1 OW-locatie met meerdere geometrieën, wat betekent dit voor de standaard? </w:t>
            </w:r>
          </w:p>
        </w:tc>
        <w:tc>
          <w:tcPr>
            <w:tcW w:w="1984" w:type="dxa"/>
          </w:tcPr>
          <w:p w14:paraId="70DCE57A" w14:textId="50A7AFC5" w:rsidR="00067B72" w:rsidRPr="00515521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55C73E7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F55B25" w14:paraId="14D66D98" w14:textId="77777777" w:rsidTr="008768A8">
        <w:tc>
          <w:tcPr>
            <w:tcW w:w="567" w:type="dxa"/>
            <w:gridSpan w:val="2"/>
          </w:tcPr>
          <w:p w14:paraId="18F14AD6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21</w:t>
            </w:r>
          </w:p>
        </w:tc>
        <w:tc>
          <w:tcPr>
            <w:tcW w:w="5387" w:type="dxa"/>
          </w:tcPr>
          <w:p w14:paraId="7BD0A09F" w14:textId="41D3D284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 xml:space="preserve">Bijpraten V-B </w:t>
            </w:r>
            <w:proofErr w:type="spellStart"/>
            <w:r w:rsidRPr="00F55B25">
              <w:rPr>
                <w:color w:val="A6A6A6" w:themeColor="background1" w:themeShade="A6"/>
              </w:rPr>
              <w:t>mbt</w:t>
            </w:r>
            <w:proofErr w:type="spellEnd"/>
            <w:r w:rsidRPr="00F55B25">
              <w:rPr>
                <w:color w:val="A6A6A6" w:themeColor="background1" w:themeShade="A6"/>
              </w:rPr>
              <w:t xml:space="preserve"> toepasbare regels &amp; hier op consequenties gaan testen</w:t>
            </w:r>
          </w:p>
        </w:tc>
        <w:tc>
          <w:tcPr>
            <w:tcW w:w="1984" w:type="dxa"/>
          </w:tcPr>
          <w:p w14:paraId="0DAEEC66" w14:textId="4C0F0463" w:rsidR="00067B72" w:rsidRPr="00F55B25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AAFC99E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11-11-21</w:t>
            </w:r>
          </w:p>
        </w:tc>
      </w:tr>
      <w:tr w:rsidR="00067B72" w:rsidRPr="001958B4" w14:paraId="76E2FB72" w14:textId="77777777" w:rsidTr="008768A8">
        <w:tc>
          <w:tcPr>
            <w:tcW w:w="567" w:type="dxa"/>
            <w:gridSpan w:val="2"/>
          </w:tcPr>
          <w:p w14:paraId="174B0FC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23</w:t>
            </w:r>
          </w:p>
        </w:tc>
        <w:tc>
          <w:tcPr>
            <w:tcW w:w="5387" w:type="dxa"/>
          </w:tcPr>
          <w:p w14:paraId="35A9090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Verdere optimalisaties in de keten analyseren</w:t>
            </w:r>
          </w:p>
        </w:tc>
        <w:tc>
          <w:tcPr>
            <w:tcW w:w="1984" w:type="dxa"/>
          </w:tcPr>
          <w:p w14:paraId="30CC332D" w14:textId="77283269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4D412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</w:tr>
      <w:tr w:rsidR="003E48A5" w:rsidRPr="00B92444" w14:paraId="1777E8D0" w14:textId="77777777" w:rsidTr="008768A8">
        <w:tc>
          <w:tcPr>
            <w:tcW w:w="567" w:type="dxa"/>
            <w:gridSpan w:val="2"/>
          </w:tcPr>
          <w:p w14:paraId="140CF9B7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22</w:t>
            </w:r>
          </w:p>
        </w:tc>
        <w:tc>
          <w:tcPr>
            <w:tcW w:w="5387" w:type="dxa"/>
          </w:tcPr>
          <w:p w14:paraId="50D4AB4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Doortesten viewer </w:t>
            </w:r>
            <w:proofErr w:type="spellStart"/>
            <w:r w:rsidRPr="00B92444">
              <w:rPr>
                <w:color w:val="A6A6A6" w:themeColor="background1" w:themeShade="A6"/>
              </w:rPr>
              <w:t>mbt</w:t>
            </w:r>
            <w:proofErr w:type="spellEnd"/>
            <w:r w:rsidRPr="00B92444">
              <w:rPr>
                <w:color w:val="A6A6A6" w:themeColor="background1" w:themeShade="A6"/>
              </w:rPr>
              <w:t xml:space="preserve"> API-bevragingen, load op individuele pc, optimalisatie </w:t>
            </w:r>
            <w:proofErr w:type="spellStart"/>
            <w:r w:rsidRPr="00B92444">
              <w:rPr>
                <w:color w:val="A6A6A6" w:themeColor="background1" w:themeShade="A6"/>
              </w:rPr>
              <w:t>subprocessen</w:t>
            </w:r>
            <w:proofErr w:type="spellEnd"/>
            <w:r w:rsidRPr="00B92444">
              <w:rPr>
                <w:color w:val="A6A6A6" w:themeColor="background1" w:themeShade="A6"/>
              </w:rPr>
              <w:t>?</w:t>
            </w:r>
          </w:p>
        </w:tc>
        <w:tc>
          <w:tcPr>
            <w:tcW w:w="1984" w:type="dxa"/>
          </w:tcPr>
          <w:p w14:paraId="09BBE624" w14:textId="5C22EE4A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878A5A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3E48A5" w:rsidRPr="00B92444" w14:paraId="71BBAA42" w14:textId="77777777" w:rsidTr="008768A8">
        <w:tc>
          <w:tcPr>
            <w:tcW w:w="567" w:type="dxa"/>
            <w:gridSpan w:val="2"/>
          </w:tcPr>
          <w:p w14:paraId="6E2B31AD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24 </w:t>
            </w:r>
          </w:p>
        </w:tc>
        <w:tc>
          <w:tcPr>
            <w:tcW w:w="5387" w:type="dxa"/>
          </w:tcPr>
          <w:p w14:paraId="0A1DA9F2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Testen verwerking hoeveelheid </w:t>
            </w:r>
            <w:proofErr w:type="spellStart"/>
            <w:r w:rsidRPr="00B92444">
              <w:rPr>
                <w:color w:val="A6A6A6" w:themeColor="background1" w:themeShade="A6"/>
              </w:rPr>
              <w:t>GIO’s</w:t>
            </w:r>
            <w:proofErr w:type="spellEnd"/>
            <w:r w:rsidRPr="00B92444">
              <w:rPr>
                <w:color w:val="A6A6A6" w:themeColor="background1" w:themeShade="A6"/>
              </w:rPr>
              <w:t xml:space="preserve"> in publicatieproces bij KOOP</w:t>
            </w:r>
          </w:p>
        </w:tc>
        <w:tc>
          <w:tcPr>
            <w:tcW w:w="1984" w:type="dxa"/>
          </w:tcPr>
          <w:p w14:paraId="2F0D5233" w14:textId="431C685F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D174B97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3E48A5" w:rsidRPr="00B92444" w14:paraId="14D30AC2" w14:textId="77777777" w:rsidTr="008768A8">
        <w:tc>
          <w:tcPr>
            <w:tcW w:w="567" w:type="dxa"/>
            <w:gridSpan w:val="2"/>
          </w:tcPr>
          <w:p w14:paraId="477F8DFA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25</w:t>
            </w:r>
          </w:p>
        </w:tc>
        <w:tc>
          <w:tcPr>
            <w:tcW w:w="5387" w:type="dxa"/>
          </w:tcPr>
          <w:p w14:paraId="03768E2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Test: hoeveel locaties per activiteit </w:t>
            </w:r>
          </w:p>
        </w:tc>
        <w:tc>
          <w:tcPr>
            <w:tcW w:w="1984" w:type="dxa"/>
          </w:tcPr>
          <w:p w14:paraId="6C203901" w14:textId="7505A9AC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B37C025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9A643B" w:rsidRPr="009A643B" w14:paraId="76D58A18" w14:textId="77777777" w:rsidTr="008E791A">
        <w:tc>
          <w:tcPr>
            <w:tcW w:w="560" w:type="dxa"/>
          </w:tcPr>
          <w:p w14:paraId="0DADD2D7" w14:textId="77777777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26</w:t>
            </w:r>
          </w:p>
        </w:tc>
        <w:tc>
          <w:tcPr>
            <w:tcW w:w="5394" w:type="dxa"/>
            <w:gridSpan w:val="2"/>
          </w:tcPr>
          <w:p w14:paraId="607E2AF1" w14:textId="262EA66F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Rijnland: ook activiteiten en locaties. A kijkt of hij toepasbare regels aan kan toevoegen (als Rijnland er doorheen is) – afhankelijk bug referentiebestanden OZON</w:t>
            </w:r>
          </w:p>
        </w:tc>
        <w:tc>
          <w:tcPr>
            <w:tcW w:w="1984" w:type="dxa"/>
          </w:tcPr>
          <w:p w14:paraId="7E97E362" w14:textId="2AF7C3A8" w:rsidR="009A643B" w:rsidRPr="009A643B" w:rsidRDefault="009A643B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3FB32B8" w14:textId="77777777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31-11-21</w:t>
            </w:r>
          </w:p>
        </w:tc>
      </w:tr>
      <w:tr w:rsidR="00423C9E" w:rsidRPr="00423C9E" w14:paraId="7878D453" w14:textId="77777777" w:rsidTr="008E791A">
        <w:tc>
          <w:tcPr>
            <w:tcW w:w="560" w:type="dxa"/>
          </w:tcPr>
          <w:p w14:paraId="4FEE2BCB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27</w:t>
            </w:r>
          </w:p>
        </w:tc>
        <w:tc>
          <w:tcPr>
            <w:tcW w:w="5394" w:type="dxa"/>
            <w:gridSpan w:val="2"/>
          </w:tcPr>
          <w:p w14:paraId="7F12F1FE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Aantal tests met viewer:</w:t>
            </w:r>
          </w:p>
          <w:p w14:paraId="14DAA905" w14:textId="77777777" w:rsidR="00423C9E" w:rsidRPr="00423C9E" w:rsidRDefault="00423C9E" w:rsidP="00423C9E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Opvragen gebiedsinfo met grote groep losse locaties: uittesten met grotere hoeveelheid data van gem Amsterdam</w:t>
            </w:r>
          </w:p>
        </w:tc>
        <w:tc>
          <w:tcPr>
            <w:tcW w:w="1984" w:type="dxa"/>
          </w:tcPr>
          <w:p w14:paraId="5221D6B2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77364819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25-11-21</w:t>
            </w:r>
          </w:p>
        </w:tc>
      </w:tr>
      <w:tr w:rsidR="008E791A" w:rsidRPr="00A81B97" w14:paraId="5950A549" w14:textId="77777777" w:rsidTr="008E791A">
        <w:tc>
          <w:tcPr>
            <w:tcW w:w="560" w:type="dxa"/>
          </w:tcPr>
          <w:p w14:paraId="0ADB7EAF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 w:rsidRPr="00A81B97">
              <w:rPr>
                <w:color w:val="A6A6A6" w:themeColor="background1" w:themeShade="A6"/>
              </w:rPr>
              <w:t>28</w:t>
            </w:r>
          </w:p>
        </w:tc>
        <w:tc>
          <w:tcPr>
            <w:tcW w:w="5394" w:type="dxa"/>
            <w:gridSpan w:val="2"/>
          </w:tcPr>
          <w:p w14:paraId="2197B3F4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 w:rsidRPr="00A81B97">
              <w:rPr>
                <w:color w:val="A6A6A6" w:themeColor="background1" w:themeShade="A6"/>
              </w:rPr>
              <w:t>Bij bouw A en bouw B worden toepasbare regels toegevoegd en dan kan verder getest worden hiermee</w:t>
            </w:r>
          </w:p>
        </w:tc>
        <w:tc>
          <w:tcPr>
            <w:tcW w:w="1984" w:type="dxa"/>
          </w:tcPr>
          <w:p w14:paraId="53DF49D7" w14:textId="147E0F1E" w:rsidR="008E791A" w:rsidRPr="00A81B97" w:rsidRDefault="008E791A" w:rsidP="00D91E32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820B1C5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2-12</w:t>
            </w:r>
            <w:r w:rsidRPr="00A81B97">
              <w:rPr>
                <w:color w:val="A6A6A6" w:themeColor="background1" w:themeShade="A6"/>
              </w:rPr>
              <w:t>-21</w:t>
            </w:r>
          </w:p>
        </w:tc>
      </w:tr>
      <w:tr w:rsidR="00664E75" w:rsidRPr="00664E75" w14:paraId="5CB20A81" w14:textId="77777777" w:rsidTr="008E791A">
        <w:tc>
          <w:tcPr>
            <w:tcW w:w="560" w:type="dxa"/>
          </w:tcPr>
          <w:p w14:paraId="3F5D69B6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29</w:t>
            </w:r>
          </w:p>
        </w:tc>
        <w:tc>
          <w:tcPr>
            <w:tcW w:w="5394" w:type="dxa"/>
            <w:gridSpan w:val="2"/>
          </w:tcPr>
          <w:p w14:paraId="7DAD4447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Op Bouw C wordt verder getest met grote hoeveelheid losse locaties</w:t>
            </w:r>
          </w:p>
        </w:tc>
        <w:tc>
          <w:tcPr>
            <w:tcW w:w="1984" w:type="dxa"/>
          </w:tcPr>
          <w:p w14:paraId="7B215DD6" w14:textId="4316A7FF" w:rsidR="00664E75" w:rsidRPr="00664E75" w:rsidRDefault="00664E75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A19D94C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31-11-21</w:t>
            </w:r>
          </w:p>
        </w:tc>
      </w:tr>
      <w:tr w:rsidR="008768A8" w:rsidRPr="008768A8" w14:paraId="58D6DC6D" w14:textId="77777777" w:rsidTr="008768A8">
        <w:tc>
          <w:tcPr>
            <w:tcW w:w="567" w:type="dxa"/>
            <w:gridSpan w:val="2"/>
          </w:tcPr>
          <w:p w14:paraId="45BFFAE8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30</w:t>
            </w:r>
          </w:p>
        </w:tc>
        <w:tc>
          <w:tcPr>
            <w:tcW w:w="5387" w:type="dxa"/>
          </w:tcPr>
          <w:p w14:paraId="71097F07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Probleemdefinitie reflectiegroep: graag reactie</w:t>
            </w:r>
          </w:p>
        </w:tc>
        <w:tc>
          <w:tcPr>
            <w:tcW w:w="1984" w:type="dxa"/>
          </w:tcPr>
          <w:p w14:paraId="145B2D33" w14:textId="5737C105" w:rsidR="008768A8" w:rsidRPr="008768A8" w:rsidRDefault="008768A8" w:rsidP="00415D96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8E1C889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20-11-21</w:t>
            </w:r>
          </w:p>
        </w:tc>
      </w:tr>
    </w:tbl>
    <w:p w14:paraId="3D75CAF3" w14:textId="77777777" w:rsidR="00DF752C" w:rsidRDefault="00DF752C" w:rsidP="00253371"/>
    <w:sectPr w:rsidR="00DF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C1"/>
    <w:multiLevelType w:val="hybridMultilevel"/>
    <w:tmpl w:val="B2CE171C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ED"/>
    <w:multiLevelType w:val="hybridMultilevel"/>
    <w:tmpl w:val="87622FB8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A00"/>
    <w:multiLevelType w:val="hybridMultilevel"/>
    <w:tmpl w:val="E86E5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276"/>
    <w:multiLevelType w:val="hybridMultilevel"/>
    <w:tmpl w:val="0682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17A"/>
    <w:multiLevelType w:val="hybridMultilevel"/>
    <w:tmpl w:val="CDBC3132"/>
    <w:lvl w:ilvl="0" w:tplc="4D1A7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A6B44"/>
    <w:multiLevelType w:val="hybridMultilevel"/>
    <w:tmpl w:val="97A63CEE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025C"/>
    <w:multiLevelType w:val="hybridMultilevel"/>
    <w:tmpl w:val="A46AFED2"/>
    <w:lvl w:ilvl="0" w:tplc="55A4F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1A0"/>
    <w:multiLevelType w:val="hybridMultilevel"/>
    <w:tmpl w:val="E514D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4066"/>
    <w:multiLevelType w:val="hybridMultilevel"/>
    <w:tmpl w:val="34F4CCE2"/>
    <w:lvl w:ilvl="0" w:tplc="874C1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D1751"/>
    <w:multiLevelType w:val="hybridMultilevel"/>
    <w:tmpl w:val="5D82B0E4"/>
    <w:lvl w:ilvl="0" w:tplc="31E460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742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6137"/>
    <w:multiLevelType w:val="hybridMultilevel"/>
    <w:tmpl w:val="D22A1CFA"/>
    <w:lvl w:ilvl="0" w:tplc="DEB2F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157BE"/>
    <w:multiLevelType w:val="hybridMultilevel"/>
    <w:tmpl w:val="B2A4C912"/>
    <w:lvl w:ilvl="0" w:tplc="48460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26919"/>
    <w:multiLevelType w:val="hybridMultilevel"/>
    <w:tmpl w:val="71460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139E4"/>
    <w:multiLevelType w:val="hybridMultilevel"/>
    <w:tmpl w:val="AB44C7F6"/>
    <w:lvl w:ilvl="0" w:tplc="582ACA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3A9E"/>
    <w:multiLevelType w:val="hybridMultilevel"/>
    <w:tmpl w:val="75967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E"/>
    <w:rsid w:val="00031FC6"/>
    <w:rsid w:val="0003501F"/>
    <w:rsid w:val="000366ED"/>
    <w:rsid w:val="00040333"/>
    <w:rsid w:val="00041CC2"/>
    <w:rsid w:val="00045496"/>
    <w:rsid w:val="000455EE"/>
    <w:rsid w:val="000472A2"/>
    <w:rsid w:val="0004764E"/>
    <w:rsid w:val="00061C1D"/>
    <w:rsid w:val="00065768"/>
    <w:rsid w:val="00067B72"/>
    <w:rsid w:val="00082DE5"/>
    <w:rsid w:val="0009531C"/>
    <w:rsid w:val="000A1D0E"/>
    <w:rsid w:val="000A2439"/>
    <w:rsid w:val="000A5CFE"/>
    <w:rsid w:val="000A6158"/>
    <w:rsid w:val="000A6FB9"/>
    <w:rsid w:val="000B3E9A"/>
    <w:rsid w:val="000B4EC8"/>
    <w:rsid w:val="000B5DEE"/>
    <w:rsid w:val="000C619F"/>
    <w:rsid w:val="000C6866"/>
    <w:rsid w:val="000D5417"/>
    <w:rsid w:val="000D6A4E"/>
    <w:rsid w:val="000E448A"/>
    <w:rsid w:val="000F17C3"/>
    <w:rsid w:val="00101B50"/>
    <w:rsid w:val="00102B2E"/>
    <w:rsid w:val="00115657"/>
    <w:rsid w:val="00116F8A"/>
    <w:rsid w:val="00133B9F"/>
    <w:rsid w:val="00134866"/>
    <w:rsid w:val="0015010A"/>
    <w:rsid w:val="00152D72"/>
    <w:rsid w:val="001612B2"/>
    <w:rsid w:val="001731DF"/>
    <w:rsid w:val="00176918"/>
    <w:rsid w:val="00181F8F"/>
    <w:rsid w:val="00182212"/>
    <w:rsid w:val="00183CA5"/>
    <w:rsid w:val="001958B4"/>
    <w:rsid w:val="001A0006"/>
    <w:rsid w:val="001A03A5"/>
    <w:rsid w:val="001A3C85"/>
    <w:rsid w:val="001A6ACA"/>
    <w:rsid w:val="001B5C8E"/>
    <w:rsid w:val="001B71D2"/>
    <w:rsid w:val="001C67D8"/>
    <w:rsid w:val="001C7854"/>
    <w:rsid w:val="001D33FC"/>
    <w:rsid w:val="001D5C44"/>
    <w:rsid w:val="001E39B8"/>
    <w:rsid w:val="001E69EB"/>
    <w:rsid w:val="001F6261"/>
    <w:rsid w:val="001F6892"/>
    <w:rsid w:val="00200C68"/>
    <w:rsid w:val="002035E8"/>
    <w:rsid w:val="00203D8F"/>
    <w:rsid w:val="00206737"/>
    <w:rsid w:val="002105E4"/>
    <w:rsid w:val="002123A2"/>
    <w:rsid w:val="002147B5"/>
    <w:rsid w:val="002207CA"/>
    <w:rsid w:val="00226D90"/>
    <w:rsid w:val="0022757E"/>
    <w:rsid w:val="00230141"/>
    <w:rsid w:val="00230C1F"/>
    <w:rsid w:val="00232BB4"/>
    <w:rsid w:val="0024300B"/>
    <w:rsid w:val="00243DA7"/>
    <w:rsid w:val="00252EDB"/>
    <w:rsid w:val="00253371"/>
    <w:rsid w:val="002537A6"/>
    <w:rsid w:val="00255867"/>
    <w:rsid w:val="00260AD5"/>
    <w:rsid w:val="002657F0"/>
    <w:rsid w:val="0027109B"/>
    <w:rsid w:val="0029298C"/>
    <w:rsid w:val="002A292D"/>
    <w:rsid w:val="002A4470"/>
    <w:rsid w:val="002A4AF6"/>
    <w:rsid w:val="002B2DC1"/>
    <w:rsid w:val="002B3D2D"/>
    <w:rsid w:val="002C3BC1"/>
    <w:rsid w:val="002C63F2"/>
    <w:rsid w:val="002D192D"/>
    <w:rsid w:val="002D2C7C"/>
    <w:rsid w:val="002D76A4"/>
    <w:rsid w:val="002E3ABC"/>
    <w:rsid w:val="002E775E"/>
    <w:rsid w:val="002F0D07"/>
    <w:rsid w:val="002F2F3B"/>
    <w:rsid w:val="00302F12"/>
    <w:rsid w:val="00321F0A"/>
    <w:rsid w:val="00324314"/>
    <w:rsid w:val="003258B2"/>
    <w:rsid w:val="00335480"/>
    <w:rsid w:val="003412E1"/>
    <w:rsid w:val="00367732"/>
    <w:rsid w:val="003757F3"/>
    <w:rsid w:val="00376A46"/>
    <w:rsid w:val="00383A1C"/>
    <w:rsid w:val="00390BAD"/>
    <w:rsid w:val="003A042F"/>
    <w:rsid w:val="003A3CAB"/>
    <w:rsid w:val="003A790C"/>
    <w:rsid w:val="003B2A7B"/>
    <w:rsid w:val="003B671B"/>
    <w:rsid w:val="003B6E9E"/>
    <w:rsid w:val="003C3C2D"/>
    <w:rsid w:val="003C787A"/>
    <w:rsid w:val="003D0BD8"/>
    <w:rsid w:val="003D6144"/>
    <w:rsid w:val="003E48A5"/>
    <w:rsid w:val="003F256A"/>
    <w:rsid w:val="003F289E"/>
    <w:rsid w:val="0040342C"/>
    <w:rsid w:val="004054B2"/>
    <w:rsid w:val="00423C9E"/>
    <w:rsid w:val="00446023"/>
    <w:rsid w:val="004575C8"/>
    <w:rsid w:val="00460260"/>
    <w:rsid w:val="00460C90"/>
    <w:rsid w:val="00474B93"/>
    <w:rsid w:val="004808B7"/>
    <w:rsid w:val="0048290F"/>
    <w:rsid w:val="00487E41"/>
    <w:rsid w:val="00492616"/>
    <w:rsid w:val="00497ECF"/>
    <w:rsid w:val="004A0982"/>
    <w:rsid w:val="004A31A2"/>
    <w:rsid w:val="004A4732"/>
    <w:rsid w:val="004A5B8F"/>
    <w:rsid w:val="004B0A5B"/>
    <w:rsid w:val="004B47AA"/>
    <w:rsid w:val="004B6041"/>
    <w:rsid w:val="004C7EFC"/>
    <w:rsid w:val="004D60EF"/>
    <w:rsid w:val="004D6B77"/>
    <w:rsid w:val="004D792A"/>
    <w:rsid w:val="004E58D4"/>
    <w:rsid w:val="004E5E39"/>
    <w:rsid w:val="004F7387"/>
    <w:rsid w:val="00513C06"/>
    <w:rsid w:val="00513CFB"/>
    <w:rsid w:val="00515521"/>
    <w:rsid w:val="00527F7C"/>
    <w:rsid w:val="00547DDA"/>
    <w:rsid w:val="00552C87"/>
    <w:rsid w:val="005760EF"/>
    <w:rsid w:val="00576476"/>
    <w:rsid w:val="00576E60"/>
    <w:rsid w:val="00580210"/>
    <w:rsid w:val="00580D3F"/>
    <w:rsid w:val="00584432"/>
    <w:rsid w:val="00590A62"/>
    <w:rsid w:val="00591B89"/>
    <w:rsid w:val="005A2288"/>
    <w:rsid w:val="005A31B9"/>
    <w:rsid w:val="005A56B8"/>
    <w:rsid w:val="005A614C"/>
    <w:rsid w:val="005A7312"/>
    <w:rsid w:val="005B0ED1"/>
    <w:rsid w:val="005B3389"/>
    <w:rsid w:val="005B6AC4"/>
    <w:rsid w:val="005C05B3"/>
    <w:rsid w:val="005C393B"/>
    <w:rsid w:val="005D0D68"/>
    <w:rsid w:val="005E4CAB"/>
    <w:rsid w:val="005F1FC5"/>
    <w:rsid w:val="005F260C"/>
    <w:rsid w:val="005F4E2F"/>
    <w:rsid w:val="005F51F0"/>
    <w:rsid w:val="005F5822"/>
    <w:rsid w:val="005F5A89"/>
    <w:rsid w:val="006049A8"/>
    <w:rsid w:val="0060761E"/>
    <w:rsid w:val="00630215"/>
    <w:rsid w:val="006313A5"/>
    <w:rsid w:val="00634D78"/>
    <w:rsid w:val="00645495"/>
    <w:rsid w:val="0065053A"/>
    <w:rsid w:val="00651A72"/>
    <w:rsid w:val="006545CB"/>
    <w:rsid w:val="006567AC"/>
    <w:rsid w:val="00661300"/>
    <w:rsid w:val="00664024"/>
    <w:rsid w:val="006641F4"/>
    <w:rsid w:val="00664E75"/>
    <w:rsid w:val="00687143"/>
    <w:rsid w:val="00697F61"/>
    <w:rsid w:val="006B039B"/>
    <w:rsid w:val="006C4C29"/>
    <w:rsid w:val="006E55E8"/>
    <w:rsid w:val="006F1299"/>
    <w:rsid w:val="006F79E0"/>
    <w:rsid w:val="007051CF"/>
    <w:rsid w:val="00712AE3"/>
    <w:rsid w:val="00714DF8"/>
    <w:rsid w:val="00715580"/>
    <w:rsid w:val="007240D4"/>
    <w:rsid w:val="00724823"/>
    <w:rsid w:val="00731A88"/>
    <w:rsid w:val="00732B61"/>
    <w:rsid w:val="00740135"/>
    <w:rsid w:val="007505FE"/>
    <w:rsid w:val="0075077E"/>
    <w:rsid w:val="00757995"/>
    <w:rsid w:val="007715A1"/>
    <w:rsid w:val="00786543"/>
    <w:rsid w:val="007A084D"/>
    <w:rsid w:val="007A137E"/>
    <w:rsid w:val="007B50CD"/>
    <w:rsid w:val="007D2A95"/>
    <w:rsid w:val="007D4BC9"/>
    <w:rsid w:val="007E1F50"/>
    <w:rsid w:val="007E3DEF"/>
    <w:rsid w:val="007E5F02"/>
    <w:rsid w:val="007F0CBD"/>
    <w:rsid w:val="007F5C3B"/>
    <w:rsid w:val="008048F5"/>
    <w:rsid w:val="00810C29"/>
    <w:rsid w:val="0081567C"/>
    <w:rsid w:val="00815D8E"/>
    <w:rsid w:val="008166B7"/>
    <w:rsid w:val="00820098"/>
    <w:rsid w:val="008203DF"/>
    <w:rsid w:val="00820F0E"/>
    <w:rsid w:val="00850D41"/>
    <w:rsid w:val="00851689"/>
    <w:rsid w:val="00853532"/>
    <w:rsid w:val="00861BD3"/>
    <w:rsid w:val="00862003"/>
    <w:rsid w:val="008718A4"/>
    <w:rsid w:val="00871A69"/>
    <w:rsid w:val="008768A8"/>
    <w:rsid w:val="00876F07"/>
    <w:rsid w:val="00884F2B"/>
    <w:rsid w:val="008949B3"/>
    <w:rsid w:val="008A3B3A"/>
    <w:rsid w:val="008A3CBC"/>
    <w:rsid w:val="008A4CA4"/>
    <w:rsid w:val="008A6EC6"/>
    <w:rsid w:val="008B106F"/>
    <w:rsid w:val="008B64BE"/>
    <w:rsid w:val="008C1FF0"/>
    <w:rsid w:val="008C4D5A"/>
    <w:rsid w:val="008E3957"/>
    <w:rsid w:val="008E791A"/>
    <w:rsid w:val="008F5FD5"/>
    <w:rsid w:val="009033CE"/>
    <w:rsid w:val="00905EF3"/>
    <w:rsid w:val="00913C28"/>
    <w:rsid w:val="00914834"/>
    <w:rsid w:val="00917DC4"/>
    <w:rsid w:val="00944AF2"/>
    <w:rsid w:val="00946F17"/>
    <w:rsid w:val="009506FE"/>
    <w:rsid w:val="00965334"/>
    <w:rsid w:val="00973B15"/>
    <w:rsid w:val="0098004C"/>
    <w:rsid w:val="00984DB8"/>
    <w:rsid w:val="00985956"/>
    <w:rsid w:val="009862B1"/>
    <w:rsid w:val="009A2F3B"/>
    <w:rsid w:val="009A483B"/>
    <w:rsid w:val="009A643B"/>
    <w:rsid w:val="009B27D9"/>
    <w:rsid w:val="009B69D9"/>
    <w:rsid w:val="009C0B70"/>
    <w:rsid w:val="009C0F93"/>
    <w:rsid w:val="009C3B70"/>
    <w:rsid w:val="009D1221"/>
    <w:rsid w:val="009D2EBB"/>
    <w:rsid w:val="009F2926"/>
    <w:rsid w:val="00A02903"/>
    <w:rsid w:val="00A05A03"/>
    <w:rsid w:val="00A13A0B"/>
    <w:rsid w:val="00A1465E"/>
    <w:rsid w:val="00A36E7E"/>
    <w:rsid w:val="00A40442"/>
    <w:rsid w:val="00A438A0"/>
    <w:rsid w:val="00A44C8D"/>
    <w:rsid w:val="00A47556"/>
    <w:rsid w:val="00A52D3E"/>
    <w:rsid w:val="00A565F4"/>
    <w:rsid w:val="00A71FAC"/>
    <w:rsid w:val="00A72DDF"/>
    <w:rsid w:val="00A7394C"/>
    <w:rsid w:val="00A777DC"/>
    <w:rsid w:val="00A81B97"/>
    <w:rsid w:val="00A85702"/>
    <w:rsid w:val="00AA248D"/>
    <w:rsid w:val="00AA2B9C"/>
    <w:rsid w:val="00AB06C7"/>
    <w:rsid w:val="00AB4EAE"/>
    <w:rsid w:val="00AC4DC8"/>
    <w:rsid w:val="00AC636C"/>
    <w:rsid w:val="00AC76FF"/>
    <w:rsid w:val="00AE694D"/>
    <w:rsid w:val="00B01516"/>
    <w:rsid w:val="00B10A24"/>
    <w:rsid w:val="00B1155E"/>
    <w:rsid w:val="00B23B6E"/>
    <w:rsid w:val="00B24924"/>
    <w:rsid w:val="00B57B4B"/>
    <w:rsid w:val="00B625B6"/>
    <w:rsid w:val="00B62689"/>
    <w:rsid w:val="00B705D0"/>
    <w:rsid w:val="00B71A3E"/>
    <w:rsid w:val="00B72770"/>
    <w:rsid w:val="00B73F27"/>
    <w:rsid w:val="00B82645"/>
    <w:rsid w:val="00B92444"/>
    <w:rsid w:val="00B97848"/>
    <w:rsid w:val="00BA1686"/>
    <w:rsid w:val="00BA7586"/>
    <w:rsid w:val="00BC3F4D"/>
    <w:rsid w:val="00BC434D"/>
    <w:rsid w:val="00BC7272"/>
    <w:rsid w:val="00BD16B0"/>
    <w:rsid w:val="00BD2184"/>
    <w:rsid w:val="00BD5391"/>
    <w:rsid w:val="00BD61C3"/>
    <w:rsid w:val="00BE5AA8"/>
    <w:rsid w:val="00BF21FD"/>
    <w:rsid w:val="00BF2D16"/>
    <w:rsid w:val="00BF4B8F"/>
    <w:rsid w:val="00C04523"/>
    <w:rsid w:val="00C10662"/>
    <w:rsid w:val="00C11718"/>
    <w:rsid w:val="00C11F38"/>
    <w:rsid w:val="00C14E7B"/>
    <w:rsid w:val="00C33483"/>
    <w:rsid w:val="00C4522B"/>
    <w:rsid w:val="00C506E4"/>
    <w:rsid w:val="00C53D9F"/>
    <w:rsid w:val="00C55692"/>
    <w:rsid w:val="00C56705"/>
    <w:rsid w:val="00C606C8"/>
    <w:rsid w:val="00C61B0C"/>
    <w:rsid w:val="00C63140"/>
    <w:rsid w:val="00C65158"/>
    <w:rsid w:val="00C76F6F"/>
    <w:rsid w:val="00C805B2"/>
    <w:rsid w:val="00C8245F"/>
    <w:rsid w:val="00C82809"/>
    <w:rsid w:val="00C868A2"/>
    <w:rsid w:val="00C94D7C"/>
    <w:rsid w:val="00CA0B54"/>
    <w:rsid w:val="00CA71D2"/>
    <w:rsid w:val="00CB69D9"/>
    <w:rsid w:val="00CB7171"/>
    <w:rsid w:val="00CC0F0F"/>
    <w:rsid w:val="00CC7FA7"/>
    <w:rsid w:val="00CD683D"/>
    <w:rsid w:val="00CD6A92"/>
    <w:rsid w:val="00CE2120"/>
    <w:rsid w:val="00CE2C3B"/>
    <w:rsid w:val="00CE6690"/>
    <w:rsid w:val="00D015DD"/>
    <w:rsid w:val="00D05D43"/>
    <w:rsid w:val="00D11053"/>
    <w:rsid w:val="00D11D30"/>
    <w:rsid w:val="00D13F97"/>
    <w:rsid w:val="00D249E6"/>
    <w:rsid w:val="00D34660"/>
    <w:rsid w:val="00D50D3E"/>
    <w:rsid w:val="00D54727"/>
    <w:rsid w:val="00D56B97"/>
    <w:rsid w:val="00D63023"/>
    <w:rsid w:val="00D63765"/>
    <w:rsid w:val="00D661EE"/>
    <w:rsid w:val="00D662D6"/>
    <w:rsid w:val="00D71DC3"/>
    <w:rsid w:val="00D71E16"/>
    <w:rsid w:val="00D763AF"/>
    <w:rsid w:val="00D764BC"/>
    <w:rsid w:val="00D81D46"/>
    <w:rsid w:val="00D8680F"/>
    <w:rsid w:val="00D90BFC"/>
    <w:rsid w:val="00D91259"/>
    <w:rsid w:val="00DA055A"/>
    <w:rsid w:val="00DA564C"/>
    <w:rsid w:val="00DB7E63"/>
    <w:rsid w:val="00DD01C0"/>
    <w:rsid w:val="00DE605C"/>
    <w:rsid w:val="00DF752C"/>
    <w:rsid w:val="00E01575"/>
    <w:rsid w:val="00E07DE1"/>
    <w:rsid w:val="00E25660"/>
    <w:rsid w:val="00E30BD0"/>
    <w:rsid w:val="00E30DF0"/>
    <w:rsid w:val="00E442A6"/>
    <w:rsid w:val="00E44F33"/>
    <w:rsid w:val="00E50E07"/>
    <w:rsid w:val="00E526DE"/>
    <w:rsid w:val="00E57791"/>
    <w:rsid w:val="00E63D0E"/>
    <w:rsid w:val="00E64FFB"/>
    <w:rsid w:val="00E73B70"/>
    <w:rsid w:val="00E82F84"/>
    <w:rsid w:val="00E84028"/>
    <w:rsid w:val="00E86DD1"/>
    <w:rsid w:val="00E96E4C"/>
    <w:rsid w:val="00EB1D4E"/>
    <w:rsid w:val="00EB300E"/>
    <w:rsid w:val="00EC30F0"/>
    <w:rsid w:val="00EC3B92"/>
    <w:rsid w:val="00ED1F00"/>
    <w:rsid w:val="00ED7372"/>
    <w:rsid w:val="00EF1E5A"/>
    <w:rsid w:val="00F011F7"/>
    <w:rsid w:val="00F075CC"/>
    <w:rsid w:val="00F21617"/>
    <w:rsid w:val="00F23A5F"/>
    <w:rsid w:val="00F2453C"/>
    <w:rsid w:val="00F31FE3"/>
    <w:rsid w:val="00F367BF"/>
    <w:rsid w:val="00F51094"/>
    <w:rsid w:val="00F5110D"/>
    <w:rsid w:val="00F55B25"/>
    <w:rsid w:val="00F62267"/>
    <w:rsid w:val="00F65BF8"/>
    <w:rsid w:val="00F71D1E"/>
    <w:rsid w:val="00F77F4E"/>
    <w:rsid w:val="00F811D9"/>
    <w:rsid w:val="00F933DA"/>
    <w:rsid w:val="00F947FE"/>
    <w:rsid w:val="00FA2A5D"/>
    <w:rsid w:val="00FB1B45"/>
    <w:rsid w:val="00FB2A5E"/>
    <w:rsid w:val="00FB34F9"/>
    <w:rsid w:val="00FB54D7"/>
    <w:rsid w:val="00FC5924"/>
    <w:rsid w:val="00FC64E8"/>
    <w:rsid w:val="00FE06DE"/>
    <w:rsid w:val="00FF288A"/>
    <w:rsid w:val="00FF37C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FD"/>
  <w15:chartTrackingRefBased/>
  <w15:docId w15:val="{5F5A2275-D187-4F8E-A169-4E3797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8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D4E"/>
    <w:pPr>
      <w:ind w:left="720"/>
      <w:contextualSpacing/>
    </w:pPr>
  </w:style>
  <w:style w:type="table" w:styleId="Tabelraster">
    <w:name w:val="Table Grid"/>
    <w:basedOn w:val="Standaardtabel"/>
    <w:uiPriority w:val="39"/>
    <w:rsid w:val="00F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59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9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9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9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95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E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186E0-EAF5-4828-BA53-C635E7102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608DB-747B-44F4-8ECC-0A6019048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6949B-148E-455D-B749-1FB3B10B6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8</cp:revision>
  <dcterms:created xsi:type="dcterms:W3CDTF">2021-12-06T09:48:00Z</dcterms:created>
  <dcterms:modified xsi:type="dcterms:W3CDTF">2022-01-28T13:05:00Z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0x010100FEE89826ACF2144F92633487015B30A1</vt:lpwstr>
  </property>
</Properties>
</file>