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AFB0" w14:textId="798617D0" w:rsidR="00F31FE3" w:rsidRDefault="00A85702" w:rsidP="00731A88">
      <w:pPr>
        <w:rPr>
          <w:b/>
          <w:bCs/>
        </w:rPr>
      </w:pPr>
      <w:r>
        <w:rPr>
          <w:b/>
          <w:bCs/>
        </w:rPr>
        <w:t>Zesde</w:t>
      </w:r>
      <w:r w:rsidR="00F31FE3" w:rsidRPr="00232BB4">
        <w:rPr>
          <w:b/>
          <w:bCs/>
        </w:rPr>
        <w:t xml:space="preserve"> </w:t>
      </w:r>
      <w:proofErr w:type="spellStart"/>
      <w:r w:rsidR="00F31FE3" w:rsidRPr="00232BB4">
        <w:rPr>
          <w:b/>
          <w:bCs/>
        </w:rPr>
        <w:t>geotaskforce</w:t>
      </w:r>
      <w:proofErr w:type="spellEnd"/>
      <w:r w:rsidR="003B6E9E">
        <w:rPr>
          <w:b/>
          <w:bCs/>
        </w:rPr>
        <w:t xml:space="preserve">, </w:t>
      </w:r>
      <w:r>
        <w:rPr>
          <w:b/>
          <w:bCs/>
        </w:rPr>
        <w:t>11</w:t>
      </w:r>
      <w:r w:rsidR="00C65158">
        <w:rPr>
          <w:b/>
          <w:bCs/>
        </w:rPr>
        <w:t xml:space="preserve"> n</w:t>
      </w:r>
      <w:r w:rsidR="003B6E9E">
        <w:rPr>
          <w:b/>
          <w:bCs/>
        </w:rPr>
        <w:t>o</w:t>
      </w:r>
      <w:r w:rsidR="00C65158">
        <w:rPr>
          <w:b/>
          <w:bCs/>
        </w:rPr>
        <w:t>vem</w:t>
      </w:r>
      <w:r w:rsidR="003B6E9E">
        <w:rPr>
          <w:b/>
          <w:bCs/>
        </w:rPr>
        <w:t>ber 2021</w:t>
      </w:r>
    </w:p>
    <w:p w14:paraId="3BE753BA" w14:textId="3AD3AD4E" w:rsidR="00EB1D4E" w:rsidRPr="00232BB4" w:rsidRDefault="00FA2A5D" w:rsidP="00EB1D4E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Analyse </w:t>
      </w:r>
      <w:r w:rsidR="00A565F4">
        <w:rPr>
          <w:b/>
          <w:bCs/>
        </w:rPr>
        <w:t>OZON</w:t>
      </w:r>
      <w:r w:rsidR="00EC3B92">
        <w:rPr>
          <w:b/>
          <w:bCs/>
        </w:rPr>
        <w:t xml:space="preserve"> en KOOP</w:t>
      </w:r>
    </w:p>
    <w:p w14:paraId="3B629E6D" w14:textId="3FDE447D" w:rsidR="00712AE3" w:rsidRDefault="0075077E" w:rsidP="00712AE3">
      <w:r>
        <w:t xml:space="preserve">De 100.000 geometrieën zijn in 2 uur </w:t>
      </w:r>
      <w:r w:rsidR="005A56B8">
        <w:t xml:space="preserve">en 8 minuten </w:t>
      </w:r>
      <w:r>
        <w:t>door het validatieproces</w:t>
      </w:r>
      <w:r w:rsidR="0022757E">
        <w:t xml:space="preserve"> (incl. proefregistraties)</w:t>
      </w:r>
      <w:r>
        <w:t>. Let op: moeten daarna nog door het</w:t>
      </w:r>
      <w:r w:rsidR="0022757E">
        <w:t xml:space="preserve"> definitieve</w:t>
      </w:r>
      <w:r>
        <w:t xml:space="preserve"> registratieproces. </w:t>
      </w:r>
    </w:p>
    <w:p w14:paraId="4B448D41" w14:textId="0338D325" w:rsidR="004D6B77" w:rsidRDefault="004D6B77" w:rsidP="00712AE3">
      <w:r>
        <w:t xml:space="preserve">Aan de OZON-zijde wordt gemeld dat de 100.000 losse locaties van 1,5 uur vorige week </w:t>
      </w:r>
      <w:r w:rsidR="002105E4">
        <w:t xml:space="preserve">naar 9 minuten is teruggebracht. </w:t>
      </w:r>
    </w:p>
    <w:p w14:paraId="500478E8" w14:textId="4CF642F5" w:rsidR="00861BD3" w:rsidRDefault="002105E4" w:rsidP="00712AE3">
      <w:r>
        <w:t>Redenen voor de grote winst ligt er in dat het naar logische structuur was inge</w:t>
      </w:r>
      <w:r w:rsidR="00853532">
        <w:t xml:space="preserve">richt, </w:t>
      </w:r>
      <w:r w:rsidR="00B625B6">
        <w:t xml:space="preserve">maar niet </w:t>
      </w:r>
      <w:r w:rsidR="00715580">
        <w:t xml:space="preserve">altijd </w:t>
      </w:r>
      <w:r w:rsidR="00B625B6">
        <w:t xml:space="preserve">data-technisch </w:t>
      </w:r>
      <w:r w:rsidR="00715580">
        <w:t>handig</w:t>
      </w:r>
      <w:r w:rsidR="00CA0B54">
        <w:t>; er kwamen heel veel loopjes voor op de datastructuren en bovendien wordt het nu ook anders opgeslagen in de database.</w:t>
      </w:r>
    </w:p>
    <w:p w14:paraId="614243F1" w14:textId="1E738FCA" w:rsidR="00CA0B54" w:rsidRDefault="00C10662" w:rsidP="00712AE3">
      <w:r>
        <w:t>Van h</w:t>
      </w:r>
      <w:r w:rsidRPr="00C10662">
        <w:t xml:space="preserve">et testen richting KOOP-portalen </w:t>
      </w:r>
      <w:r>
        <w:t xml:space="preserve">wordt volgende week </w:t>
      </w:r>
      <w:r w:rsidR="005A56B8">
        <w:t xml:space="preserve">resultaat </w:t>
      </w:r>
      <w:r w:rsidR="00591B89">
        <w:t xml:space="preserve">verwacht. </w:t>
      </w:r>
    </w:p>
    <w:p w14:paraId="0A6B51B2" w14:textId="2CBE466B" w:rsidR="00CA0B54" w:rsidRDefault="002D2C7C" w:rsidP="00712AE3">
      <w:r>
        <w:t xml:space="preserve">Een aantal bestanden is verder aangeboden </w:t>
      </w:r>
      <w:r w:rsidR="008B106F">
        <w:t xml:space="preserve">na uitrol van de </w:t>
      </w:r>
      <w:proofErr w:type="spellStart"/>
      <w:r w:rsidR="008B106F">
        <w:t>geo</w:t>
      </w:r>
      <w:proofErr w:type="spellEnd"/>
      <w:r w:rsidR="008B106F">
        <w:t>-verbeteringen, zoals Rijnland (volledig), deze lijkt niet door de keten te komen</w:t>
      </w:r>
      <w:r w:rsidR="007E1F50">
        <w:t xml:space="preserve">. Het Zuiderzeeland bestand van Tercera dat daarna door Geonovum is aangepast, is na 10min 30 gevalideerd. </w:t>
      </w:r>
    </w:p>
    <w:p w14:paraId="373F1A2A" w14:textId="6290080E" w:rsidR="00861BD3" w:rsidRPr="001D5C44" w:rsidRDefault="00861BD3" w:rsidP="00861BD3">
      <w:pPr>
        <w:pStyle w:val="Lijstalinea"/>
        <w:numPr>
          <w:ilvl w:val="0"/>
          <w:numId w:val="2"/>
        </w:numPr>
        <w:rPr>
          <w:b/>
          <w:bCs/>
        </w:rPr>
      </w:pPr>
      <w:r w:rsidRPr="001D5C44">
        <w:rPr>
          <w:b/>
          <w:bCs/>
        </w:rPr>
        <w:t>Analyse viewer</w:t>
      </w:r>
    </w:p>
    <w:p w14:paraId="73195CB5" w14:textId="0F52F704" w:rsidR="008C4D5A" w:rsidRDefault="004A31A2" w:rsidP="00861BD3">
      <w:r>
        <w:t xml:space="preserve">Viewer helaas niet aanwezig voor toelichting. </w:t>
      </w:r>
      <w:proofErr w:type="spellStart"/>
      <w:r>
        <w:t>Doorgetest</w:t>
      </w:r>
      <w:proofErr w:type="spellEnd"/>
      <w:r>
        <w:t xml:space="preserve"> zal moeten worden op </w:t>
      </w:r>
      <w:r w:rsidRPr="004A31A2">
        <w:t xml:space="preserve">API-bevragingen, load op individuele pc, optimalisatie </w:t>
      </w:r>
      <w:proofErr w:type="spellStart"/>
      <w:r w:rsidRPr="004A31A2">
        <w:t>subprocessen</w:t>
      </w:r>
      <w:proofErr w:type="spellEnd"/>
      <w:r>
        <w:t xml:space="preserve">. Actie blijft staan. </w:t>
      </w:r>
    </w:p>
    <w:p w14:paraId="6291B59C" w14:textId="6222A13D" w:rsidR="00B82645" w:rsidRPr="00712AE3" w:rsidRDefault="00687143" w:rsidP="00712AE3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Experimenten met toepasbare regels</w:t>
      </w:r>
    </w:p>
    <w:p w14:paraId="49C47EDD" w14:textId="0DAA093B" w:rsidR="002A4AF6" w:rsidRDefault="00C76F6F" w:rsidP="00C11718">
      <w:r>
        <w:t xml:space="preserve">Vraag is of de OZON-RTR-interface zo’n veelheid aan locaties aan kan. </w:t>
      </w:r>
    </w:p>
    <w:p w14:paraId="4F30E364" w14:textId="075E971E" w:rsidR="007B50CD" w:rsidRDefault="007B50CD" w:rsidP="00C11718">
      <w:r>
        <w:t xml:space="preserve">Nu geeft OZON alle locaties én de locatiegroepen door; misschien testen met alleen de groep doorgeven? </w:t>
      </w:r>
      <w:r w:rsidR="00664024">
        <w:t>Uiteindelijk worden de l</w:t>
      </w:r>
      <w:r w:rsidR="005A56B8">
        <w:t>o</w:t>
      </w:r>
      <w:r w:rsidR="00664024">
        <w:t xml:space="preserve">caties van de </w:t>
      </w:r>
      <w:r w:rsidR="00850D41">
        <w:t xml:space="preserve">juridische regels gebruikt en die worden als aggregatie aan de activiteit gehangen. Alle geometrie wordt opgehaald, is hier iets op te optimaliseren? </w:t>
      </w:r>
    </w:p>
    <w:p w14:paraId="23740D0A" w14:textId="41FC9E73" w:rsidR="00E50E07" w:rsidRDefault="00E50E07" w:rsidP="00C11718">
      <w:r>
        <w:t xml:space="preserve">Dit zit dus ook in de locaties in de toepasbare regels zelf. Dit moet worden uitgetest. Gaat het over de hele groep (“alle beschermde bomen”) of </w:t>
      </w:r>
      <w:r w:rsidR="0009531C">
        <w:t>alles dat het gebied raakt?</w:t>
      </w:r>
    </w:p>
    <w:p w14:paraId="13577999" w14:textId="6DB43E48" w:rsidR="00D764BC" w:rsidRDefault="00D764BC" w:rsidP="00C11718">
      <w:r>
        <w:t xml:space="preserve">Probleem zit m erin: veel geometrieën leidt tot veel OW-locaties – maar je gebruikt dat altijd in groepen, je werkt in groepen. </w:t>
      </w:r>
      <w:r w:rsidR="00045496">
        <w:t xml:space="preserve">We gaan hier een aantal zaken in uittesten, zie acties. </w:t>
      </w:r>
    </w:p>
    <w:p w14:paraId="2D593DC7" w14:textId="5D81F29B" w:rsidR="008203DF" w:rsidRPr="00B82645" w:rsidRDefault="0009531C" w:rsidP="00B82645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</w:t>
      </w:r>
      <w:r w:rsidR="0029298C">
        <w:rPr>
          <w:b/>
          <w:bCs/>
        </w:rPr>
        <w:t xml:space="preserve">cties </w:t>
      </w:r>
    </w:p>
    <w:p w14:paraId="1CC33033" w14:textId="5E720C56" w:rsidR="008B64BE" w:rsidRDefault="008B64BE" w:rsidP="008B64BE"/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60"/>
        <w:gridCol w:w="5203"/>
        <w:gridCol w:w="1930"/>
        <w:gridCol w:w="1379"/>
      </w:tblGrid>
      <w:tr w:rsidR="00F5110D" w:rsidRPr="00445983" w14:paraId="0D103655" w14:textId="77777777" w:rsidTr="00067B72">
        <w:tc>
          <w:tcPr>
            <w:tcW w:w="560" w:type="dxa"/>
          </w:tcPr>
          <w:p w14:paraId="566F3C49" w14:textId="77777777" w:rsidR="00F5110D" w:rsidRPr="00445983" w:rsidRDefault="00F5110D" w:rsidP="00BD3061">
            <w:pPr>
              <w:rPr>
                <w:b/>
                <w:bCs/>
              </w:rPr>
            </w:pPr>
          </w:p>
        </w:tc>
        <w:tc>
          <w:tcPr>
            <w:tcW w:w="5203" w:type="dxa"/>
          </w:tcPr>
          <w:p w14:paraId="0468947D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Actie</w:t>
            </w:r>
          </w:p>
        </w:tc>
        <w:tc>
          <w:tcPr>
            <w:tcW w:w="1930" w:type="dxa"/>
          </w:tcPr>
          <w:p w14:paraId="3B153C54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Wie</w:t>
            </w:r>
          </w:p>
        </w:tc>
        <w:tc>
          <w:tcPr>
            <w:tcW w:w="1379" w:type="dxa"/>
          </w:tcPr>
          <w:p w14:paraId="38B82FD8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Gereed</w:t>
            </w:r>
          </w:p>
        </w:tc>
      </w:tr>
      <w:tr w:rsidR="00E84028" w14:paraId="67ADDB62" w14:textId="77777777" w:rsidTr="00067B72">
        <w:tc>
          <w:tcPr>
            <w:tcW w:w="560" w:type="dxa"/>
          </w:tcPr>
          <w:p w14:paraId="3B2AF439" w14:textId="058D9ECF" w:rsidR="00E84028" w:rsidRDefault="000C6866" w:rsidP="00D71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203" w:type="dxa"/>
          </w:tcPr>
          <w:p w14:paraId="79E8047F" w14:textId="63E4929F" w:rsidR="00E84028" w:rsidRDefault="00E84028" w:rsidP="00BD3061">
            <w:r>
              <w:t xml:space="preserve">Doortesten viewer </w:t>
            </w:r>
            <w:proofErr w:type="spellStart"/>
            <w:r>
              <w:t>mbt</w:t>
            </w:r>
            <w:proofErr w:type="spellEnd"/>
            <w:r>
              <w:t xml:space="preserve"> API-bevragingen, </w:t>
            </w:r>
            <w:r w:rsidR="00B10A24">
              <w:t>load op individuele pc</w:t>
            </w:r>
            <w:r w:rsidR="000C6866">
              <w:t xml:space="preserve">, optimalisatie </w:t>
            </w:r>
            <w:proofErr w:type="spellStart"/>
            <w:r w:rsidR="000C6866">
              <w:t>subprocessen</w:t>
            </w:r>
            <w:proofErr w:type="spellEnd"/>
            <w:r w:rsidR="00B10A24">
              <w:t>?</w:t>
            </w:r>
          </w:p>
        </w:tc>
        <w:tc>
          <w:tcPr>
            <w:tcW w:w="1930" w:type="dxa"/>
          </w:tcPr>
          <w:p w14:paraId="55017B84" w14:textId="184B6605" w:rsidR="00E84028" w:rsidRDefault="00E84028" w:rsidP="00BD3061"/>
        </w:tc>
        <w:tc>
          <w:tcPr>
            <w:tcW w:w="1379" w:type="dxa"/>
          </w:tcPr>
          <w:p w14:paraId="34EC48B3" w14:textId="141980BC" w:rsidR="00E84028" w:rsidRDefault="004E5E39" w:rsidP="00BD3061">
            <w:r>
              <w:t>18-11-21</w:t>
            </w:r>
          </w:p>
        </w:tc>
      </w:tr>
      <w:tr w:rsidR="001E69EB" w14:paraId="68BD955E" w14:textId="77777777" w:rsidTr="00067B72">
        <w:tc>
          <w:tcPr>
            <w:tcW w:w="560" w:type="dxa"/>
          </w:tcPr>
          <w:p w14:paraId="0D37F030" w14:textId="555B4A13" w:rsidR="001E69EB" w:rsidRDefault="001E69EB" w:rsidP="00D71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 </w:t>
            </w:r>
          </w:p>
        </w:tc>
        <w:tc>
          <w:tcPr>
            <w:tcW w:w="5203" w:type="dxa"/>
          </w:tcPr>
          <w:p w14:paraId="36060F72" w14:textId="3C61B64B" w:rsidR="001E69EB" w:rsidRDefault="001E69EB" w:rsidP="00BD3061">
            <w:r>
              <w:t xml:space="preserve">Testen verwerking hoeveelheid </w:t>
            </w:r>
            <w:proofErr w:type="spellStart"/>
            <w:r>
              <w:t>GIO’s</w:t>
            </w:r>
            <w:proofErr w:type="spellEnd"/>
            <w:r>
              <w:t xml:space="preserve"> in publicatieproces bij KOOP</w:t>
            </w:r>
          </w:p>
        </w:tc>
        <w:tc>
          <w:tcPr>
            <w:tcW w:w="1930" w:type="dxa"/>
          </w:tcPr>
          <w:p w14:paraId="218B501F" w14:textId="1F9588A3" w:rsidR="001E69EB" w:rsidRDefault="001E69EB" w:rsidP="00BD3061"/>
        </w:tc>
        <w:tc>
          <w:tcPr>
            <w:tcW w:w="1379" w:type="dxa"/>
          </w:tcPr>
          <w:p w14:paraId="788D8894" w14:textId="669AC01B" w:rsidR="001E69EB" w:rsidRDefault="00B73F27" w:rsidP="00BD3061">
            <w:r>
              <w:t>18-11-21</w:t>
            </w:r>
          </w:p>
        </w:tc>
      </w:tr>
      <w:tr w:rsidR="00045496" w14:paraId="3067EEB7" w14:textId="77777777" w:rsidTr="00067B72">
        <w:tc>
          <w:tcPr>
            <w:tcW w:w="560" w:type="dxa"/>
          </w:tcPr>
          <w:p w14:paraId="73562C38" w14:textId="74503883" w:rsidR="00045496" w:rsidRDefault="00045496" w:rsidP="00D71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203" w:type="dxa"/>
          </w:tcPr>
          <w:p w14:paraId="4BEB62F2" w14:textId="513A0963" w:rsidR="00045496" w:rsidRDefault="00045496" w:rsidP="00BD3061">
            <w:r>
              <w:t xml:space="preserve">Test: </w:t>
            </w:r>
            <w:r w:rsidR="00D71DC3">
              <w:t xml:space="preserve">hoeveel locaties per activiteit </w:t>
            </w:r>
          </w:p>
        </w:tc>
        <w:tc>
          <w:tcPr>
            <w:tcW w:w="1930" w:type="dxa"/>
          </w:tcPr>
          <w:p w14:paraId="203FA878" w14:textId="19230DF0" w:rsidR="00D71DC3" w:rsidRDefault="00D71DC3" w:rsidP="00BD3061"/>
        </w:tc>
        <w:tc>
          <w:tcPr>
            <w:tcW w:w="1379" w:type="dxa"/>
          </w:tcPr>
          <w:p w14:paraId="452ED32B" w14:textId="1CBDAF23" w:rsidR="00045496" w:rsidRDefault="00D71DC3" w:rsidP="00BD3061">
            <w:r>
              <w:t>18-11-21</w:t>
            </w:r>
          </w:p>
        </w:tc>
      </w:tr>
      <w:tr w:rsidR="00045496" w14:paraId="1179D887" w14:textId="77777777" w:rsidTr="00067B72">
        <w:tc>
          <w:tcPr>
            <w:tcW w:w="560" w:type="dxa"/>
          </w:tcPr>
          <w:p w14:paraId="21E102ED" w14:textId="46F416FB" w:rsidR="00045496" w:rsidRDefault="00D71DC3" w:rsidP="00D71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203" w:type="dxa"/>
          </w:tcPr>
          <w:p w14:paraId="503A0E0C" w14:textId="722BE05E" w:rsidR="00045496" w:rsidRDefault="002123A2" w:rsidP="00BD3061">
            <w:r>
              <w:t>Rijnland: ook activiteiten en locaties. A kijkt of hij toepasbare regels aan kan toevoegen (als Rijnland er doorheen is)</w:t>
            </w:r>
          </w:p>
        </w:tc>
        <w:tc>
          <w:tcPr>
            <w:tcW w:w="1930" w:type="dxa"/>
          </w:tcPr>
          <w:p w14:paraId="5E39B4EE" w14:textId="486227B5" w:rsidR="00CC7FA7" w:rsidRDefault="00CC7FA7" w:rsidP="00BD3061"/>
        </w:tc>
        <w:tc>
          <w:tcPr>
            <w:tcW w:w="1379" w:type="dxa"/>
          </w:tcPr>
          <w:p w14:paraId="66DEEEBE" w14:textId="7730AD07" w:rsidR="00045496" w:rsidRDefault="00CC7FA7" w:rsidP="00BD3061">
            <w:r>
              <w:t>18-11-21</w:t>
            </w:r>
          </w:p>
        </w:tc>
      </w:tr>
      <w:tr w:rsidR="00067B72" w14:paraId="5F0837AE" w14:textId="77777777" w:rsidTr="00067B72">
        <w:tc>
          <w:tcPr>
            <w:tcW w:w="560" w:type="dxa"/>
          </w:tcPr>
          <w:p w14:paraId="4A6522C4" w14:textId="77777777" w:rsidR="00067B72" w:rsidRPr="00D71E16" w:rsidRDefault="00067B72" w:rsidP="008C0FB3">
            <w:pPr>
              <w:rPr>
                <w:color w:val="000000" w:themeColor="text1"/>
              </w:rPr>
            </w:pPr>
            <w:r w:rsidRPr="00D71E16">
              <w:rPr>
                <w:color w:val="000000" w:themeColor="text1"/>
              </w:rPr>
              <w:t>15</w:t>
            </w:r>
          </w:p>
        </w:tc>
        <w:tc>
          <w:tcPr>
            <w:tcW w:w="5203" w:type="dxa"/>
          </w:tcPr>
          <w:p w14:paraId="24F394D8" w14:textId="77777777" w:rsidR="00067B72" w:rsidRDefault="00067B72" w:rsidP="008C0FB3">
            <w:r>
              <w:t xml:space="preserve">Denken over mogelijke procesaanpassingen als technische optimalisatie in onvoldoende snelheid </w:t>
            </w:r>
            <w:r>
              <w:lastRenderedPageBreak/>
              <w:t>resulteert (binnen ca. 15 minuten valideren en registreren)</w:t>
            </w:r>
          </w:p>
        </w:tc>
        <w:tc>
          <w:tcPr>
            <w:tcW w:w="1930" w:type="dxa"/>
          </w:tcPr>
          <w:p w14:paraId="2FA1DB91" w14:textId="789A2005" w:rsidR="00067B72" w:rsidRDefault="00067B72" w:rsidP="008C0FB3"/>
        </w:tc>
        <w:tc>
          <w:tcPr>
            <w:tcW w:w="1379" w:type="dxa"/>
          </w:tcPr>
          <w:p w14:paraId="6F710CE2" w14:textId="28BAD026" w:rsidR="00067B72" w:rsidRDefault="00067B72" w:rsidP="008C0FB3">
            <w:r>
              <w:t xml:space="preserve">Na afronding </w:t>
            </w:r>
            <w:r>
              <w:lastRenderedPageBreak/>
              <w:t>technische optimalisatie</w:t>
            </w:r>
          </w:p>
        </w:tc>
      </w:tr>
    </w:tbl>
    <w:p w14:paraId="5FF739DF" w14:textId="7196D15A" w:rsidR="00082DE5" w:rsidRDefault="00082DE5"/>
    <w:p w14:paraId="415E4E2C" w14:textId="2B6B460F" w:rsidR="00DF752C" w:rsidRPr="00714DF8" w:rsidRDefault="00DF752C" w:rsidP="00253371">
      <w:pPr>
        <w:rPr>
          <w:b/>
          <w:bCs/>
        </w:rPr>
      </w:pPr>
      <w:r w:rsidRPr="00714DF8">
        <w:rPr>
          <w:b/>
          <w:bCs/>
        </w:rPr>
        <w:t>Afgesloten acties: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2"/>
        <w:gridCol w:w="1122"/>
      </w:tblGrid>
      <w:tr w:rsidR="00DF752C" w:rsidRPr="00445983" w14:paraId="65F4DEC8" w14:textId="77777777" w:rsidTr="00067B72">
        <w:tc>
          <w:tcPr>
            <w:tcW w:w="567" w:type="dxa"/>
          </w:tcPr>
          <w:p w14:paraId="43D1513D" w14:textId="77777777" w:rsidR="00DF752C" w:rsidRPr="00445983" w:rsidRDefault="00DF752C" w:rsidP="00B66A14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026756A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Actie</w:t>
            </w:r>
          </w:p>
        </w:tc>
        <w:tc>
          <w:tcPr>
            <w:tcW w:w="1996" w:type="dxa"/>
            <w:gridSpan w:val="2"/>
          </w:tcPr>
          <w:p w14:paraId="6E733EB1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Wie</w:t>
            </w:r>
          </w:p>
        </w:tc>
        <w:tc>
          <w:tcPr>
            <w:tcW w:w="1122" w:type="dxa"/>
          </w:tcPr>
          <w:p w14:paraId="56390EAD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Gereed</w:t>
            </w:r>
          </w:p>
        </w:tc>
      </w:tr>
      <w:tr w:rsidR="00DF752C" w:rsidRPr="00C11F38" w14:paraId="1C333F37" w14:textId="77777777" w:rsidTr="00067B72">
        <w:tc>
          <w:tcPr>
            <w:tcW w:w="567" w:type="dxa"/>
          </w:tcPr>
          <w:p w14:paraId="7E1399FC" w14:textId="11C1C05B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1</w:t>
            </w:r>
          </w:p>
        </w:tc>
        <w:tc>
          <w:tcPr>
            <w:tcW w:w="5387" w:type="dxa"/>
          </w:tcPr>
          <w:p w14:paraId="51075800" w14:textId="77777777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Wat levert minder geometrieën op? Dit aan de hand van Rijnland. Statistieken opstellen Rijnland - hoeveel was er en hoeveel kan zo'n actie opleveren? Hoeveel werk is daar in gaan zitten?</w:t>
            </w:r>
          </w:p>
        </w:tc>
        <w:tc>
          <w:tcPr>
            <w:tcW w:w="1996" w:type="dxa"/>
            <w:gridSpan w:val="2"/>
          </w:tcPr>
          <w:p w14:paraId="21C7D0CB" w14:textId="43A5F438" w:rsidR="00DF752C" w:rsidRPr="00C11F38" w:rsidRDefault="00DF752C" w:rsidP="00B66A14">
            <w:pPr>
              <w:rPr>
                <w:color w:val="808080" w:themeColor="background1" w:themeShade="80"/>
              </w:rPr>
            </w:pPr>
          </w:p>
        </w:tc>
        <w:tc>
          <w:tcPr>
            <w:tcW w:w="1122" w:type="dxa"/>
          </w:tcPr>
          <w:p w14:paraId="09A1B897" w14:textId="77777777" w:rsidR="00DF752C" w:rsidRPr="00C11F38" w:rsidRDefault="00DF752C" w:rsidP="00B66A14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11-10-21</w:t>
            </w:r>
          </w:p>
        </w:tc>
      </w:tr>
      <w:tr w:rsidR="00DF752C" w:rsidRPr="00C11F38" w14:paraId="7700B202" w14:textId="77777777" w:rsidTr="00067B72">
        <w:tc>
          <w:tcPr>
            <w:tcW w:w="567" w:type="dxa"/>
          </w:tcPr>
          <w:p w14:paraId="750CE9F5" w14:textId="5689692F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2</w:t>
            </w:r>
          </w:p>
        </w:tc>
        <w:tc>
          <w:tcPr>
            <w:tcW w:w="5387" w:type="dxa"/>
          </w:tcPr>
          <w:p w14:paraId="0B785910" w14:textId="77777777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Aanleveren bouwvlakken van een gemeente als </w:t>
            </w:r>
            <w:proofErr w:type="spellStart"/>
            <w:r w:rsidRPr="00D71E16">
              <w:rPr>
                <w:color w:val="A6A6A6" w:themeColor="background1" w:themeShade="A6"/>
              </w:rPr>
              <w:t>multigemometrie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, losse </w:t>
            </w:r>
            <w:proofErr w:type="spellStart"/>
            <w:r w:rsidRPr="00D71E16">
              <w:rPr>
                <w:color w:val="A6A6A6" w:themeColor="background1" w:themeShade="A6"/>
              </w:rPr>
              <w:t>lokaties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en </w:t>
            </w:r>
            <w:proofErr w:type="spellStart"/>
            <w:r w:rsidRPr="00D71E16">
              <w:rPr>
                <w:color w:val="A6A6A6" w:themeColor="background1" w:themeShade="A6"/>
              </w:rPr>
              <w:t>lokatiegroepen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996" w:type="dxa"/>
            <w:gridSpan w:val="2"/>
          </w:tcPr>
          <w:p w14:paraId="22FD746F" w14:textId="5096CEB3" w:rsidR="00DF752C" w:rsidRPr="00C11F38" w:rsidRDefault="00DF752C" w:rsidP="00B66A14">
            <w:pPr>
              <w:rPr>
                <w:color w:val="808080" w:themeColor="background1" w:themeShade="80"/>
              </w:rPr>
            </w:pPr>
          </w:p>
        </w:tc>
        <w:tc>
          <w:tcPr>
            <w:tcW w:w="1122" w:type="dxa"/>
          </w:tcPr>
          <w:p w14:paraId="706893F3" w14:textId="77777777" w:rsidR="00DF752C" w:rsidRPr="00C11F38" w:rsidRDefault="00DF752C" w:rsidP="00B66A14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7-10-21</w:t>
            </w:r>
          </w:p>
        </w:tc>
      </w:tr>
      <w:tr w:rsidR="00DF752C" w:rsidRPr="00651A72" w14:paraId="6FFC04A1" w14:textId="77777777" w:rsidTr="00067B72">
        <w:tc>
          <w:tcPr>
            <w:tcW w:w="567" w:type="dxa"/>
          </w:tcPr>
          <w:p w14:paraId="70B9E3BF" w14:textId="6E7FF76C" w:rsidR="00DF752C" w:rsidRPr="00D71E16" w:rsidRDefault="00DF752C" w:rsidP="00DF752C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3</w:t>
            </w:r>
          </w:p>
        </w:tc>
        <w:tc>
          <w:tcPr>
            <w:tcW w:w="5387" w:type="dxa"/>
          </w:tcPr>
          <w:p w14:paraId="2662FB51" w14:textId="77777777" w:rsidR="00DF752C" w:rsidRPr="00D71E16" w:rsidRDefault="00DF752C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Aanleveren </w:t>
            </w:r>
            <w:proofErr w:type="spellStart"/>
            <w:r w:rsidRPr="00D71E16">
              <w:rPr>
                <w:color w:val="A6A6A6" w:themeColor="background1" w:themeShade="A6"/>
              </w:rPr>
              <w:t>geometry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</w:t>
            </w:r>
            <w:proofErr w:type="spellStart"/>
            <w:r w:rsidRPr="00D71E16">
              <w:rPr>
                <w:color w:val="A6A6A6" w:themeColor="background1" w:themeShade="A6"/>
              </w:rPr>
              <w:t>collection</w:t>
            </w:r>
            <w:proofErr w:type="spellEnd"/>
          </w:p>
        </w:tc>
        <w:tc>
          <w:tcPr>
            <w:tcW w:w="1996" w:type="dxa"/>
            <w:gridSpan w:val="2"/>
          </w:tcPr>
          <w:p w14:paraId="3E501FAD" w14:textId="4484985F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22" w:type="dxa"/>
          </w:tcPr>
          <w:p w14:paraId="22DC141B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7-10-21</w:t>
            </w:r>
          </w:p>
        </w:tc>
      </w:tr>
      <w:tr w:rsidR="00D71E16" w:rsidRPr="00651A72" w14:paraId="77E90FA4" w14:textId="77777777" w:rsidTr="00067B72">
        <w:tc>
          <w:tcPr>
            <w:tcW w:w="567" w:type="dxa"/>
          </w:tcPr>
          <w:p w14:paraId="324A96DD" w14:textId="3E43DC6D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4</w:t>
            </w:r>
          </w:p>
        </w:tc>
        <w:tc>
          <w:tcPr>
            <w:tcW w:w="5387" w:type="dxa"/>
          </w:tcPr>
          <w:p w14:paraId="728A7838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Bovengenoemde sets proberen te laden op de ACC (voor sommige opties moet een aantal validatieregels uitgezet worden)</w:t>
            </w:r>
          </w:p>
        </w:tc>
        <w:tc>
          <w:tcPr>
            <w:tcW w:w="1984" w:type="dxa"/>
          </w:tcPr>
          <w:p w14:paraId="4532F7AD" w14:textId="2DD64B35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F54811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:rsidRPr="00651A72" w14:paraId="260790D4" w14:textId="77777777" w:rsidTr="00067B72">
        <w:tc>
          <w:tcPr>
            <w:tcW w:w="567" w:type="dxa"/>
          </w:tcPr>
          <w:p w14:paraId="430A00F0" w14:textId="4C6C148B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5</w:t>
            </w:r>
          </w:p>
        </w:tc>
        <w:tc>
          <w:tcPr>
            <w:tcW w:w="5387" w:type="dxa"/>
          </w:tcPr>
          <w:p w14:paraId="71D2C27D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 xml:space="preserve">Check of de </w:t>
            </w:r>
            <w:proofErr w:type="spellStart"/>
            <w:r w:rsidRPr="00651A72">
              <w:rPr>
                <w:color w:val="A6A6A6" w:themeColor="background1" w:themeShade="A6"/>
              </w:rPr>
              <w:t>geometry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</w:t>
            </w:r>
            <w:proofErr w:type="spellStart"/>
            <w:r w:rsidRPr="00651A72">
              <w:rPr>
                <w:color w:val="A6A6A6" w:themeColor="background1" w:themeShade="A6"/>
              </w:rPr>
              <w:t>collection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onderscheidend is </w:t>
            </w:r>
            <w:proofErr w:type="spellStart"/>
            <w:r w:rsidRPr="00651A72">
              <w:rPr>
                <w:color w:val="A6A6A6" w:themeColor="background1" w:themeShade="A6"/>
              </w:rPr>
              <w:t>tav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</w:t>
            </w:r>
            <w:proofErr w:type="spellStart"/>
            <w:r w:rsidRPr="00651A72">
              <w:rPr>
                <w:color w:val="A6A6A6" w:themeColor="background1" w:themeShade="A6"/>
              </w:rPr>
              <w:t>multigeometrie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en of dat is toegestaan</w:t>
            </w:r>
          </w:p>
          <w:p w14:paraId="3D7C244E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984" w:type="dxa"/>
          </w:tcPr>
          <w:p w14:paraId="5E899794" w14:textId="110FE9CD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F89016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:rsidRPr="00651A72" w14:paraId="6D52EC3E" w14:textId="77777777" w:rsidTr="00067B72">
        <w:tc>
          <w:tcPr>
            <w:tcW w:w="567" w:type="dxa"/>
          </w:tcPr>
          <w:p w14:paraId="0B4BE8A4" w14:textId="1864CD29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6</w:t>
            </w:r>
          </w:p>
        </w:tc>
        <w:tc>
          <w:tcPr>
            <w:tcW w:w="5387" w:type="dxa"/>
          </w:tcPr>
          <w:p w14:paraId="7A2883F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 xml:space="preserve">Uitwerking van een aantal mogelijkheden in de standaard op papier, waaronder de mogelijkheden voor </w:t>
            </w:r>
            <w:proofErr w:type="spellStart"/>
            <w:r w:rsidRPr="00651A72">
              <w:rPr>
                <w:color w:val="A6A6A6" w:themeColor="background1" w:themeShade="A6"/>
              </w:rPr>
              <w:t>simple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features; meerdere normen in een GIO; meer relaties leggen in STOP</w:t>
            </w:r>
          </w:p>
          <w:p w14:paraId="7F5B70E5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984" w:type="dxa"/>
          </w:tcPr>
          <w:p w14:paraId="7206FD32" w14:textId="2A892422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112C58AF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14:paraId="634CB1CC" w14:textId="77777777" w:rsidTr="00067B72">
        <w:tc>
          <w:tcPr>
            <w:tcW w:w="567" w:type="dxa"/>
          </w:tcPr>
          <w:p w14:paraId="4416B85B" w14:textId="77777777" w:rsidR="00D71E16" w:rsidRDefault="00D71E16" w:rsidP="00B66A14">
            <w:r w:rsidRPr="00D71E16">
              <w:rPr>
                <w:color w:val="A6A6A6" w:themeColor="background1" w:themeShade="A6"/>
              </w:rPr>
              <w:t>7</w:t>
            </w:r>
          </w:p>
        </w:tc>
        <w:tc>
          <w:tcPr>
            <w:tcW w:w="5387" w:type="dxa"/>
          </w:tcPr>
          <w:p w14:paraId="36AB671C" w14:textId="77777777" w:rsidR="00D71E16" w:rsidRPr="00D71E16" w:rsidRDefault="00D71E16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Analyse knippen van geometrieën </w:t>
            </w:r>
            <w:proofErr w:type="spellStart"/>
            <w:r w:rsidRPr="00D71E16">
              <w:rPr>
                <w:color w:val="A6A6A6" w:themeColor="background1" w:themeShade="A6"/>
              </w:rPr>
              <w:t>oa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met behulp van XSLT van Landgoed</w:t>
            </w:r>
          </w:p>
        </w:tc>
        <w:tc>
          <w:tcPr>
            <w:tcW w:w="1984" w:type="dxa"/>
          </w:tcPr>
          <w:p w14:paraId="689F64CD" w14:textId="6A3BEAD7" w:rsidR="00D71E16" w:rsidRPr="00D71E16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5EAFF30" w14:textId="77777777" w:rsidR="00D71E16" w:rsidRPr="00D71E16" w:rsidRDefault="00D71E16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21-10-21</w:t>
            </w:r>
          </w:p>
        </w:tc>
      </w:tr>
      <w:tr w:rsidR="00D71E16" w:rsidRPr="009D1221" w14:paraId="615DB956" w14:textId="77777777" w:rsidTr="00067B72">
        <w:tc>
          <w:tcPr>
            <w:tcW w:w="567" w:type="dxa"/>
          </w:tcPr>
          <w:p w14:paraId="104DC564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387" w:type="dxa"/>
          </w:tcPr>
          <w:p w14:paraId="129A3E7C" w14:textId="7F975143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Aanleveren losse locaties-set aan M</w:t>
            </w:r>
            <w:r w:rsidR="00E213D8">
              <w:rPr>
                <w:color w:val="A6A6A6" w:themeColor="background1" w:themeShade="A6"/>
              </w:rPr>
              <w:t>D</w:t>
            </w:r>
          </w:p>
        </w:tc>
        <w:tc>
          <w:tcPr>
            <w:tcW w:w="1984" w:type="dxa"/>
          </w:tcPr>
          <w:p w14:paraId="425BD484" w14:textId="17AD26AE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7F4B201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12-10-21</w:t>
            </w:r>
          </w:p>
        </w:tc>
      </w:tr>
      <w:tr w:rsidR="00D71E16" w:rsidRPr="009D1221" w14:paraId="4E1F41FD" w14:textId="77777777" w:rsidTr="00067B72">
        <w:tc>
          <w:tcPr>
            <w:tcW w:w="567" w:type="dxa"/>
          </w:tcPr>
          <w:p w14:paraId="639C0470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387" w:type="dxa"/>
          </w:tcPr>
          <w:p w14:paraId="7363219D" w14:textId="086D1B63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Aanleveren losse locaties-set Zuiderzeeland aan M</w:t>
            </w:r>
            <w:r w:rsidR="00E213D8">
              <w:rPr>
                <w:color w:val="A6A6A6" w:themeColor="background1" w:themeShade="A6"/>
              </w:rPr>
              <w:t>D</w:t>
            </w:r>
          </w:p>
        </w:tc>
        <w:tc>
          <w:tcPr>
            <w:tcW w:w="1984" w:type="dxa"/>
          </w:tcPr>
          <w:p w14:paraId="3D0D7793" w14:textId="68B19C41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8B11FD6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12-10-21</w:t>
            </w:r>
          </w:p>
        </w:tc>
      </w:tr>
      <w:tr w:rsidR="00D71E16" w:rsidRPr="009D1221" w14:paraId="542E11A9" w14:textId="77777777" w:rsidTr="00067B72">
        <w:tc>
          <w:tcPr>
            <w:tcW w:w="567" w:type="dxa"/>
          </w:tcPr>
          <w:p w14:paraId="20335A4F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387" w:type="dxa"/>
          </w:tcPr>
          <w:p w14:paraId="6D1C428B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Aanbieden twee sets aan OZON</w:t>
            </w:r>
          </w:p>
        </w:tc>
        <w:tc>
          <w:tcPr>
            <w:tcW w:w="1984" w:type="dxa"/>
          </w:tcPr>
          <w:p w14:paraId="7031B106" w14:textId="00C4488D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3D612DFD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15-10-21</w:t>
            </w:r>
          </w:p>
        </w:tc>
      </w:tr>
      <w:tr w:rsidR="00E63D0E" w:rsidRPr="00D249E6" w14:paraId="7B8F7FB4" w14:textId="77777777" w:rsidTr="00067B72">
        <w:tc>
          <w:tcPr>
            <w:tcW w:w="567" w:type="dxa"/>
          </w:tcPr>
          <w:p w14:paraId="0DE364BC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11</w:t>
            </w:r>
          </w:p>
        </w:tc>
        <w:tc>
          <w:tcPr>
            <w:tcW w:w="5387" w:type="dxa"/>
          </w:tcPr>
          <w:p w14:paraId="679C4BD3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Analyse aangeboden sets op de Viewer Kadaster</w:t>
            </w:r>
          </w:p>
        </w:tc>
        <w:tc>
          <w:tcPr>
            <w:tcW w:w="1984" w:type="dxa"/>
          </w:tcPr>
          <w:p w14:paraId="7215BB16" w14:textId="05200206" w:rsidR="00E63D0E" w:rsidRPr="00D249E6" w:rsidRDefault="00E63D0E" w:rsidP="00044259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6B7283D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21-10-21</w:t>
            </w:r>
          </w:p>
        </w:tc>
      </w:tr>
      <w:tr w:rsidR="00D249E6" w:rsidRPr="00D249E6" w14:paraId="13F60B8E" w14:textId="77777777" w:rsidTr="00067B72">
        <w:tc>
          <w:tcPr>
            <w:tcW w:w="567" w:type="dxa"/>
          </w:tcPr>
          <w:p w14:paraId="4CF58B27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12</w:t>
            </w:r>
          </w:p>
        </w:tc>
        <w:tc>
          <w:tcPr>
            <w:tcW w:w="5387" w:type="dxa"/>
          </w:tcPr>
          <w:p w14:paraId="02E84431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 xml:space="preserve">Overleg </w:t>
            </w:r>
            <w:proofErr w:type="spellStart"/>
            <w:r w:rsidRPr="00D249E6">
              <w:rPr>
                <w:color w:val="A6A6A6" w:themeColor="background1" w:themeShade="A6"/>
              </w:rPr>
              <w:t>BLM’s</w:t>
            </w:r>
            <w:proofErr w:type="spellEnd"/>
            <w:r w:rsidRPr="00D249E6">
              <w:rPr>
                <w:color w:val="A6A6A6" w:themeColor="background1" w:themeShade="A6"/>
              </w:rPr>
              <w:t xml:space="preserve"> over analyse aanbod plannen/geometrieën: hoe veel, hoe vaak, alleen initieel of ook bij mutaties</w:t>
            </w:r>
          </w:p>
        </w:tc>
        <w:tc>
          <w:tcPr>
            <w:tcW w:w="1984" w:type="dxa"/>
          </w:tcPr>
          <w:p w14:paraId="238CCA4B" w14:textId="37FA4785" w:rsidR="00D249E6" w:rsidRPr="00D249E6" w:rsidRDefault="00D249E6" w:rsidP="00E32E8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B396574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28-10-21</w:t>
            </w:r>
          </w:p>
        </w:tc>
      </w:tr>
      <w:tr w:rsidR="00D249E6" w:rsidRPr="00D249E6" w14:paraId="29462693" w14:textId="77777777" w:rsidTr="00067B72">
        <w:tc>
          <w:tcPr>
            <w:tcW w:w="567" w:type="dxa"/>
          </w:tcPr>
          <w:p w14:paraId="6125F62A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13</w:t>
            </w:r>
          </w:p>
        </w:tc>
        <w:tc>
          <w:tcPr>
            <w:tcW w:w="5387" w:type="dxa"/>
          </w:tcPr>
          <w:p w14:paraId="08619037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 xml:space="preserve">Check over mogelijkheid hergebruik </w:t>
            </w:r>
            <w:proofErr w:type="spellStart"/>
            <w:r w:rsidRPr="00D249E6">
              <w:rPr>
                <w:color w:val="A6A6A6" w:themeColor="background1" w:themeShade="A6"/>
              </w:rPr>
              <w:t>GUIDs</w:t>
            </w:r>
            <w:proofErr w:type="spellEnd"/>
            <w:r w:rsidRPr="00D249E6">
              <w:rPr>
                <w:color w:val="A6A6A6" w:themeColor="background1" w:themeShade="A6"/>
              </w:rPr>
              <w:t xml:space="preserve"> (in documentatie / standaard)</w:t>
            </w:r>
          </w:p>
        </w:tc>
        <w:tc>
          <w:tcPr>
            <w:tcW w:w="1984" w:type="dxa"/>
          </w:tcPr>
          <w:p w14:paraId="21E63120" w14:textId="17968627" w:rsidR="00D249E6" w:rsidRPr="00D249E6" w:rsidRDefault="00D249E6" w:rsidP="00E32E8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16F7535F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28-10-21</w:t>
            </w:r>
          </w:p>
        </w:tc>
      </w:tr>
      <w:tr w:rsidR="001F6892" w:rsidRPr="00515521" w14:paraId="7F720FFD" w14:textId="77777777" w:rsidTr="00067B72">
        <w:tc>
          <w:tcPr>
            <w:tcW w:w="567" w:type="dxa"/>
          </w:tcPr>
          <w:p w14:paraId="04075FEE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14</w:t>
            </w:r>
          </w:p>
        </w:tc>
        <w:tc>
          <w:tcPr>
            <w:tcW w:w="5387" w:type="dxa"/>
          </w:tcPr>
          <w:p w14:paraId="29F7DFF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- ZZL nog een keer opgesplitst en als 1 GIO proberen</w:t>
            </w:r>
          </w:p>
          <w:p w14:paraId="2557CA8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- Rijnland </w:t>
            </w:r>
          </w:p>
          <w:p w14:paraId="3401F8BC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- RES Zeeland</w:t>
            </w:r>
          </w:p>
          <w:p w14:paraId="4AB00DA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Door te voeren op de </w:t>
            </w:r>
            <w:proofErr w:type="spellStart"/>
            <w:r w:rsidRPr="00515521">
              <w:rPr>
                <w:color w:val="A6A6A6" w:themeColor="background1" w:themeShade="A6"/>
              </w:rPr>
              <w:t>Acc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als de keten in een volgende stap is geoptimaliseerd</w:t>
            </w:r>
          </w:p>
        </w:tc>
        <w:tc>
          <w:tcPr>
            <w:tcW w:w="1984" w:type="dxa"/>
          </w:tcPr>
          <w:p w14:paraId="086D3DAE" w14:textId="014117E5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1E3E91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0B7587A9" w14:textId="77777777" w:rsidTr="00067B72">
        <w:tc>
          <w:tcPr>
            <w:tcW w:w="567" w:type="dxa"/>
          </w:tcPr>
          <w:p w14:paraId="07A9E880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16</w:t>
            </w:r>
          </w:p>
        </w:tc>
        <w:tc>
          <w:tcPr>
            <w:tcW w:w="5387" w:type="dxa"/>
          </w:tcPr>
          <w:p w14:paraId="1C493990" w14:textId="2C7399F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Contact R</w:t>
            </w:r>
            <w:r w:rsidR="00E213D8">
              <w:rPr>
                <w:color w:val="A6A6A6" w:themeColor="background1" w:themeShade="A6"/>
              </w:rPr>
              <w:t>T</w:t>
            </w:r>
            <w:r w:rsidRPr="00515521">
              <w:rPr>
                <w:color w:val="A6A6A6" w:themeColor="background1" w:themeShade="A6"/>
              </w:rPr>
              <w:t xml:space="preserve"> – M </w:t>
            </w:r>
            <w:proofErr w:type="spellStart"/>
            <w:r w:rsidRPr="00515521">
              <w:rPr>
                <w:color w:val="A6A6A6" w:themeColor="background1" w:themeShade="A6"/>
              </w:rPr>
              <w:t>ivm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</w:t>
            </w:r>
            <w:proofErr w:type="spellStart"/>
            <w:r w:rsidRPr="00515521">
              <w:rPr>
                <w:color w:val="A6A6A6" w:themeColor="background1" w:themeShade="A6"/>
              </w:rPr>
              <w:t>xlst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en wellicht nadere analyse</w:t>
            </w:r>
          </w:p>
        </w:tc>
        <w:tc>
          <w:tcPr>
            <w:tcW w:w="1984" w:type="dxa"/>
          </w:tcPr>
          <w:p w14:paraId="40321298" w14:textId="393E5541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C001D6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1CDDD09A" w14:textId="77777777" w:rsidTr="00067B72">
        <w:tc>
          <w:tcPr>
            <w:tcW w:w="567" w:type="dxa"/>
          </w:tcPr>
          <w:p w14:paraId="36E2268D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17</w:t>
            </w:r>
          </w:p>
        </w:tc>
        <w:tc>
          <w:tcPr>
            <w:tcW w:w="5387" w:type="dxa"/>
          </w:tcPr>
          <w:p w14:paraId="1CEDC5FE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Laatste twee stappen analyse OZON uitvoeren</w:t>
            </w:r>
          </w:p>
        </w:tc>
        <w:tc>
          <w:tcPr>
            <w:tcW w:w="1984" w:type="dxa"/>
          </w:tcPr>
          <w:p w14:paraId="68D161C9" w14:textId="275966C6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3A144E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30EAE9C7" w14:textId="77777777" w:rsidTr="00067B72">
        <w:tc>
          <w:tcPr>
            <w:tcW w:w="567" w:type="dxa"/>
          </w:tcPr>
          <w:p w14:paraId="049866A3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18</w:t>
            </w:r>
          </w:p>
        </w:tc>
        <w:tc>
          <w:tcPr>
            <w:tcW w:w="5387" w:type="dxa"/>
          </w:tcPr>
          <w:p w14:paraId="65A621A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Test met procesmatig / in kleinere badges aanleveren</w:t>
            </w:r>
          </w:p>
        </w:tc>
        <w:tc>
          <w:tcPr>
            <w:tcW w:w="1984" w:type="dxa"/>
          </w:tcPr>
          <w:p w14:paraId="3165E47A" w14:textId="2BC875CD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CFAE9DF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067B72" w:rsidRPr="001958B4" w14:paraId="76864AD2" w14:textId="77777777" w:rsidTr="00067B72">
        <w:tc>
          <w:tcPr>
            <w:tcW w:w="567" w:type="dxa"/>
          </w:tcPr>
          <w:p w14:paraId="38AB3A52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19</w:t>
            </w:r>
          </w:p>
        </w:tc>
        <w:tc>
          <w:tcPr>
            <w:tcW w:w="5387" w:type="dxa"/>
          </w:tcPr>
          <w:p w14:paraId="1BE92213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Verwerken in oefenscenario’s dat oefenen door gemeentes niet met alle locaties moet gebeuren</w:t>
            </w:r>
          </w:p>
        </w:tc>
        <w:tc>
          <w:tcPr>
            <w:tcW w:w="1984" w:type="dxa"/>
          </w:tcPr>
          <w:p w14:paraId="59CCF4EA" w14:textId="445BF1F8" w:rsidR="00067B72" w:rsidRPr="001958B4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6DC8FD3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4-11-21</w:t>
            </w:r>
          </w:p>
        </w:tc>
      </w:tr>
      <w:tr w:rsidR="00067B72" w:rsidRPr="00515521" w14:paraId="26D7450E" w14:textId="77777777" w:rsidTr="00067B72">
        <w:tc>
          <w:tcPr>
            <w:tcW w:w="567" w:type="dxa"/>
          </w:tcPr>
          <w:p w14:paraId="71510946" w14:textId="77777777" w:rsidR="00067B72" w:rsidRPr="00515521" w:rsidRDefault="00067B72" w:rsidP="008C0FB3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20</w:t>
            </w:r>
          </w:p>
        </w:tc>
        <w:tc>
          <w:tcPr>
            <w:tcW w:w="5387" w:type="dxa"/>
          </w:tcPr>
          <w:p w14:paraId="4CDDB7B1" w14:textId="77777777" w:rsidR="00067B72" w:rsidRPr="00515521" w:rsidRDefault="00067B72" w:rsidP="008C0FB3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Uitwerken 1 OW-locatie met meerdere geometrieën, wat betekent dit voor de standaard? </w:t>
            </w:r>
          </w:p>
        </w:tc>
        <w:tc>
          <w:tcPr>
            <w:tcW w:w="1984" w:type="dxa"/>
          </w:tcPr>
          <w:p w14:paraId="70DCE57A" w14:textId="165E8F4A" w:rsidR="00067B72" w:rsidRPr="00515521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55C73E7" w14:textId="77777777" w:rsidR="00067B72" w:rsidRPr="00515521" w:rsidRDefault="00067B72" w:rsidP="008C0FB3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067B72" w:rsidRPr="00F55B25" w14:paraId="14D66D98" w14:textId="77777777" w:rsidTr="00067B72">
        <w:tc>
          <w:tcPr>
            <w:tcW w:w="567" w:type="dxa"/>
          </w:tcPr>
          <w:p w14:paraId="18F14AD6" w14:textId="77777777" w:rsidR="00067B72" w:rsidRPr="00F55B25" w:rsidRDefault="00067B72" w:rsidP="008C0FB3">
            <w:pPr>
              <w:rPr>
                <w:color w:val="A6A6A6" w:themeColor="background1" w:themeShade="A6"/>
              </w:rPr>
            </w:pPr>
            <w:r w:rsidRPr="00F55B25">
              <w:rPr>
                <w:color w:val="A6A6A6" w:themeColor="background1" w:themeShade="A6"/>
              </w:rPr>
              <w:t>21</w:t>
            </w:r>
          </w:p>
        </w:tc>
        <w:tc>
          <w:tcPr>
            <w:tcW w:w="5387" w:type="dxa"/>
          </w:tcPr>
          <w:p w14:paraId="7BD0A09F" w14:textId="6ACFDEDF" w:rsidR="00067B72" w:rsidRPr="00F55B25" w:rsidRDefault="00067B72" w:rsidP="008C0FB3">
            <w:pPr>
              <w:rPr>
                <w:color w:val="A6A6A6" w:themeColor="background1" w:themeShade="A6"/>
              </w:rPr>
            </w:pPr>
            <w:r w:rsidRPr="00F55B25">
              <w:rPr>
                <w:color w:val="A6A6A6" w:themeColor="background1" w:themeShade="A6"/>
              </w:rPr>
              <w:t xml:space="preserve">Bijpraten V-B </w:t>
            </w:r>
            <w:proofErr w:type="spellStart"/>
            <w:r w:rsidRPr="00F55B25">
              <w:rPr>
                <w:color w:val="A6A6A6" w:themeColor="background1" w:themeShade="A6"/>
              </w:rPr>
              <w:t>mbt</w:t>
            </w:r>
            <w:proofErr w:type="spellEnd"/>
            <w:r w:rsidRPr="00F55B25">
              <w:rPr>
                <w:color w:val="A6A6A6" w:themeColor="background1" w:themeShade="A6"/>
              </w:rPr>
              <w:t xml:space="preserve"> toepasbare regels &amp; hier op consequenties gaan testen</w:t>
            </w:r>
          </w:p>
        </w:tc>
        <w:tc>
          <w:tcPr>
            <w:tcW w:w="1984" w:type="dxa"/>
          </w:tcPr>
          <w:p w14:paraId="0DAEEC66" w14:textId="44ABB557" w:rsidR="00067B72" w:rsidRPr="00F55B25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0AAFC99E" w14:textId="77777777" w:rsidR="00067B72" w:rsidRPr="00F55B25" w:rsidRDefault="00067B72" w:rsidP="008C0FB3">
            <w:pPr>
              <w:rPr>
                <w:color w:val="A6A6A6" w:themeColor="background1" w:themeShade="A6"/>
              </w:rPr>
            </w:pPr>
            <w:r w:rsidRPr="00F55B25">
              <w:rPr>
                <w:color w:val="A6A6A6" w:themeColor="background1" w:themeShade="A6"/>
              </w:rPr>
              <w:t>11-11-21</w:t>
            </w:r>
          </w:p>
        </w:tc>
      </w:tr>
      <w:tr w:rsidR="00067B72" w:rsidRPr="001958B4" w14:paraId="76E2FB72" w14:textId="77777777" w:rsidTr="00067B72">
        <w:tc>
          <w:tcPr>
            <w:tcW w:w="567" w:type="dxa"/>
          </w:tcPr>
          <w:p w14:paraId="174B0FC7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23</w:t>
            </w:r>
          </w:p>
        </w:tc>
        <w:tc>
          <w:tcPr>
            <w:tcW w:w="5387" w:type="dxa"/>
          </w:tcPr>
          <w:p w14:paraId="35A90907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Verdere optimalisaties in de keten analyseren</w:t>
            </w:r>
          </w:p>
        </w:tc>
        <w:tc>
          <w:tcPr>
            <w:tcW w:w="1984" w:type="dxa"/>
          </w:tcPr>
          <w:p w14:paraId="30CC332D" w14:textId="0A58B1EF" w:rsidR="00067B72" w:rsidRPr="001958B4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4D412D3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</w:p>
        </w:tc>
      </w:tr>
    </w:tbl>
    <w:p w14:paraId="3D75CAF3" w14:textId="77777777" w:rsidR="00DF752C" w:rsidRDefault="00DF752C" w:rsidP="00E213D8"/>
    <w:sectPr w:rsidR="00DF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C1"/>
    <w:multiLevelType w:val="hybridMultilevel"/>
    <w:tmpl w:val="B2CE171C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0ED"/>
    <w:multiLevelType w:val="hybridMultilevel"/>
    <w:tmpl w:val="87622FB8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276"/>
    <w:multiLevelType w:val="hybridMultilevel"/>
    <w:tmpl w:val="06822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17A"/>
    <w:multiLevelType w:val="hybridMultilevel"/>
    <w:tmpl w:val="CDBC3132"/>
    <w:lvl w:ilvl="0" w:tplc="4D1A77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A6B44"/>
    <w:multiLevelType w:val="hybridMultilevel"/>
    <w:tmpl w:val="97A63CEE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025C"/>
    <w:multiLevelType w:val="hybridMultilevel"/>
    <w:tmpl w:val="A46AFED2"/>
    <w:lvl w:ilvl="0" w:tplc="55A4F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31A0"/>
    <w:multiLevelType w:val="hybridMultilevel"/>
    <w:tmpl w:val="E514D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4066"/>
    <w:multiLevelType w:val="hybridMultilevel"/>
    <w:tmpl w:val="34F4CCE2"/>
    <w:lvl w:ilvl="0" w:tplc="874C13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D23F6"/>
    <w:multiLevelType w:val="hybridMultilevel"/>
    <w:tmpl w:val="8646A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77426"/>
    <w:multiLevelType w:val="hybridMultilevel"/>
    <w:tmpl w:val="8646A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6137"/>
    <w:multiLevelType w:val="hybridMultilevel"/>
    <w:tmpl w:val="D22A1CFA"/>
    <w:lvl w:ilvl="0" w:tplc="DEB2F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26919"/>
    <w:multiLevelType w:val="hybridMultilevel"/>
    <w:tmpl w:val="71460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83A9E"/>
    <w:multiLevelType w:val="hybridMultilevel"/>
    <w:tmpl w:val="75967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4E"/>
    <w:rsid w:val="00031FC6"/>
    <w:rsid w:val="0003501F"/>
    <w:rsid w:val="00040333"/>
    <w:rsid w:val="00041CC2"/>
    <w:rsid w:val="00045496"/>
    <w:rsid w:val="0004764E"/>
    <w:rsid w:val="00065768"/>
    <w:rsid w:val="00067B72"/>
    <w:rsid w:val="00082DE5"/>
    <w:rsid w:val="0009531C"/>
    <w:rsid w:val="000A2439"/>
    <w:rsid w:val="000B4EC8"/>
    <w:rsid w:val="000C619F"/>
    <w:rsid w:val="000C6866"/>
    <w:rsid w:val="000D5417"/>
    <w:rsid w:val="000D6A4E"/>
    <w:rsid w:val="00102B2E"/>
    <w:rsid w:val="00115657"/>
    <w:rsid w:val="00133B9F"/>
    <w:rsid w:val="001612B2"/>
    <w:rsid w:val="00182212"/>
    <w:rsid w:val="00183CA5"/>
    <w:rsid w:val="001958B4"/>
    <w:rsid w:val="001A3C85"/>
    <w:rsid w:val="001A6ACA"/>
    <w:rsid w:val="001B5C8E"/>
    <w:rsid w:val="001B71D2"/>
    <w:rsid w:val="001C67D8"/>
    <w:rsid w:val="001C7854"/>
    <w:rsid w:val="001D5C44"/>
    <w:rsid w:val="001E39B8"/>
    <w:rsid w:val="001E69EB"/>
    <w:rsid w:val="001F6261"/>
    <w:rsid w:val="001F6892"/>
    <w:rsid w:val="002035E8"/>
    <w:rsid w:val="00203D8F"/>
    <w:rsid w:val="002105E4"/>
    <w:rsid w:val="002123A2"/>
    <w:rsid w:val="002207CA"/>
    <w:rsid w:val="00226D90"/>
    <w:rsid w:val="0022757E"/>
    <w:rsid w:val="00230141"/>
    <w:rsid w:val="00230C1F"/>
    <w:rsid w:val="00232BB4"/>
    <w:rsid w:val="0024300B"/>
    <w:rsid w:val="00243DA7"/>
    <w:rsid w:val="00252EDB"/>
    <w:rsid w:val="00253371"/>
    <w:rsid w:val="00255867"/>
    <w:rsid w:val="002657F0"/>
    <w:rsid w:val="0029298C"/>
    <w:rsid w:val="002A4470"/>
    <w:rsid w:val="002A4AF6"/>
    <w:rsid w:val="002B2DC1"/>
    <w:rsid w:val="002C3BC1"/>
    <w:rsid w:val="002C63F2"/>
    <w:rsid w:val="002D192D"/>
    <w:rsid w:val="002D2C7C"/>
    <w:rsid w:val="002D76A4"/>
    <w:rsid w:val="002E3ABC"/>
    <w:rsid w:val="002F0D07"/>
    <w:rsid w:val="002F2F3B"/>
    <w:rsid w:val="003258B2"/>
    <w:rsid w:val="00335480"/>
    <w:rsid w:val="003412E1"/>
    <w:rsid w:val="00367732"/>
    <w:rsid w:val="00376A46"/>
    <w:rsid w:val="00383A1C"/>
    <w:rsid w:val="00390BAD"/>
    <w:rsid w:val="003A042F"/>
    <w:rsid w:val="003B6E9E"/>
    <w:rsid w:val="003C787A"/>
    <w:rsid w:val="003D0BD8"/>
    <w:rsid w:val="003D6144"/>
    <w:rsid w:val="003F256A"/>
    <w:rsid w:val="003F289E"/>
    <w:rsid w:val="004054B2"/>
    <w:rsid w:val="004575C8"/>
    <w:rsid w:val="00460260"/>
    <w:rsid w:val="00460C90"/>
    <w:rsid w:val="00474B93"/>
    <w:rsid w:val="004808B7"/>
    <w:rsid w:val="00487E41"/>
    <w:rsid w:val="00492616"/>
    <w:rsid w:val="00497ECF"/>
    <w:rsid w:val="004A0982"/>
    <w:rsid w:val="004A31A2"/>
    <w:rsid w:val="004A4732"/>
    <w:rsid w:val="004B0A5B"/>
    <w:rsid w:val="004B47AA"/>
    <w:rsid w:val="004D60EF"/>
    <w:rsid w:val="004D6B77"/>
    <w:rsid w:val="004E58D4"/>
    <w:rsid w:val="004E5E39"/>
    <w:rsid w:val="004F7387"/>
    <w:rsid w:val="00513C06"/>
    <w:rsid w:val="00513CFB"/>
    <w:rsid w:val="00515521"/>
    <w:rsid w:val="00552B67"/>
    <w:rsid w:val="005760EF"/>
    <w:rsid w:val="00576476"/>
    <w:rsid w:val="00580D3F"/>
    <w:rsid w:val="00591B89"/>
    <w:rsid w:val="005A31B9"/>
    <w:rsid w:val="005A56B8"/>
    <w:rsid w:val="005A614C"/>
    <w:rsid w:val="005A7312"/>
    <w:rsid w:val="005C05B3"/>
    <w:rsid w:val="005C393B"/>
    <w:rsid w:val="005F4E2F"/>
    <w:rsid w:val="005F5822"/>
    <w:rsid w:val="006049A8"/>
    <w:rsid w:val="00630215"/>
    <w:rsid w:val="00645495"/>
    <w:rsid w:val="00651A72"/>
    <w:rsid w:val="00664024"/>
    <w:rsid w:val="006641F4"/>
    <w:rsid w:val="00687143"/>
    <w:rsid w:val="00697F61"/>
    <w:rsid w:val="006F79E0"/>
    <w:rsid w:val="007051CF"/>
    <w:rsid w:val="00712AE3"/>
    <w:rsid w:val="00714DF8"/>
    <w:rsid w:val="00715580"/>
    <w:rsid w:val="00724823"/>
    <w:rsid w:val="00731A88"/>
    <w:rsid w:val="00732B61"/>
    <w:rsid w:val="007505FE"/>
    <w:rsid w:val="0075077E"/>
    <w:rsid w:val="007715A1"/>
    <w:rsid w:val="00786543"/>
    <w:rsid w:val="007A084D"/>
    <w:rsid w:val="007B50CD"/>
    <w:rsid w:val="007D2A95"/>
    <w:rsid w:val="007E1F50"/>
    <w:rsid w:val="007E5F02"/>
    <w:rsid w:val="007F0CBD"/>
    <w:rsid w:val="007F5C3B"/>
    <w:rsid w:val="00810C29"/>
    <w:rsid w:val="00815D8E"/>
    <w:rsid w:val="008166B7"/>
    <w:rsid w:val="00820098"/>
    <w:rsid w:val="008203DF"/>
    <w:rsid w:val="00850D41"/>
    <w:rsid w:val="00853532"/>
    <w:rsid w:val="00861BD3"/>
    <w:rsid w:val="00876F07"/>
    <w:rsid w:val="00884F2B"/>
    <w:rsid w:val="008949B3"/>
    <w:rsid w:val="008A3CBC"/>
    <w:rsid w:val="008A4CA4"/>
    <w:rsid w:val="008A6EC6"/>
    <w:rsid w:val="008B106F"/>
    <w:rsid w:val="008B64BE"/>
    <w:rsid w:val="008C1FF0"/>
    <w:rsid w:val="008C4D5A"/>
    <w:rsid w:val="008E3957"/>
    <w:rsid w:val="009033CE"/>
    <w:rsid w:val="00905EF3"/>
    <w:rsid w:val="00914834"/>
    <w:rsid w:val="00917DC4"/>
    <w:rsid w:val="009506FE"/>
    <w:rsid w:val="00965334"/>
    <w:rsid w:val="0098004C"/>
    <w:rsid w:val="00984DB8"/>
    <w:rsid w:val="00985956"/>
    <w:rsid w:val="009862B1"/>
    <w:rsid w:val="009B27D9"/>
    <w:rsid w:val="009B69D9"/>
    <w:rsid w:val="009C0B70"/>
    <w:rsid w:val="009D1221"/>
    <w:rsid w:val="009D2EBB"/>
    <w:rsid w:val="00A02903"/>
    <w:rsid w:val="00A1465E"/>
    <w:rsid w:val="00A40442"/>
    <w:rsid w:val="00A438A0"/>
    <w:rsid w:val="00A44C8D"/>
    <w:rsid w:val="00A52D3E"/>
    <w:rsid w:val="00A565F4"/>
    <w:rsid w:val="00A85702"/>
    <w:rsid w:val="00AA2B9C"/>
    <w:rsid w:val="00AB4EAE"/>
    <w:rsid w:val="00AC4DC8"/>
    <w:rsid w:val="00AC636C"/>
    <w:rsid w:val="00AC76FF"/>
    <w:rsid w:val="00AE694D"/>
    <w:rsid w:val="00B01516"/>
    <w:rsid w:val="00B10A24"/>
    <w:rsid w:val="00B24924"/>
    <w:rsid w:val="00B625B6"/>
    <w:rsid w:val="00B62689"/>
    <w:rsid w:val="00B72770"/>
    <w:rsid w:val="00B73F27"/>
    <w:rsid w:val="00B82645"/>
    <w:rsid w:val="00B97848"/>
    <w:rsid w:val="00BA1686"/>
    <w:rsid w:val="00BA7586"/>
    <w:rsid w:val="00BC434D"/>
    <w:rsid w:val="00BC7272"/>
    <w:rsid w:val="00BD16B0"/>
    <w:rsid w:val="00BD2184"/>
    <w:rsid w:val="00BD61C3"/>
    <w:rsid w:val="00BF21FD"/>
    <w:rsid w:val="00BF2D16"/>
    <w:rsid w:val="00C04523"/>
    <w:rsid w:val="00C10662"/>
    <w:rsid w:val="00C11718"/>
    <w:rsid w:val="00C11F38"/>
    <w:rsid w:val="00C33483"/>
    <w:rsid w:val="00C506E4"/>
    <w:rsid w:val="00C56705"/>
    <w:rsid w:val="00C606C8"/>
    <w:rsid w:val="00C63140"/>
    <w:rsid w:val="00C65158"/>
    <w:rsid w:val="00C76F6F"/>
    <w:rsid w:val="00C805B2"/>
    <w:rsid w:val="00C8245F"/>
    <w:rsid w:val="00C82809"/>
    <w:rsid w:val="00C868A2"/>
    <w:rsid w:val="00CA0B54"/>
    <w:rsid w:val="00CB69D9"/>
    <w:rsid w:val="00CB7171"/>
    <w:rsid w:val="00CC7FA7"/>
    <w:rsid w:val="00CD683D"/>
    <w:rsid w:val="00CD6A92"/>
    <w:rsid w:val="00CE2120"/>
    <w:rsid w:val="00CE2C3B"/>
    <w:rsid w:val="00CE6690"/>
    <w:rsid w:val="00D05D43"/>
    <w:rsid w:val="00D249E6"/>
    <w:rsid w:val="00D50D3E"/>
    <w:rsid w:val="00D54727"/>
    <w:rsid w:val="00D63023"/>
    <w:rsid w:val="00D63765"/>
    <w:rsid w:val="00D662D6"/>
    <w:rsid w:val="00D71DC3"/>
    <w:rsid w:val="00D71E16"/>
    <w:rsid w:val="00D764BC"/>
    <w:rsid w:val="00DA055A"/>
    <w:rsid w:val="00DA564C"/>
    <w:rsid w:val="00DF752C"/>
    <w:rsid w:val="00E01575"/>
    <w:rsid w:val="00E07DE1"/>
    <w:rsid w:val="00E213D8"/>
    <w:rsid w:val="00E30BD0"/>
    <w:rsid w:val="00E30DF0"/>
    <w:rsid w:val="00E442A6"/>
    <w:rsid w:val="00E50E07"/>
    <w:rsid w:val="00E57791"/>
    <w:rsid w:val="00E63D0E"/>
    <w:rsid w:val="00E64FFB"/>
    <w:rsid w:val="00E73B70"/>
    <w:rsid w:val="00E82F84"/>
    <w:rsid w:val="00E84028"/>
    <w:rsid w:val="00E86DD1"/>
    <w:rsid w:val="00EB1D4E"/>
    <w:rsid w:val="00EC3B92"/>
    <w:rsid w:val="00ED7372"/>
    <w:rsid w:val="00EF1E5A"/>
    <w:rsid w:val="00F075CC"/>
    <w:rsid w:val="00F23A5F"/>
    <w:rsid w:val="00F31FE3"/>
    <w:rsid w:val="00F367BF"/>
    <w:rsid w:val="00F51094"/>
    <w:rsid w:val="00F5110D"/>
    <w:rsid w:val="00F55B25"/>
    <w:rsid w:val="00F62267"/>
    <w:rsid w:val="00F65BF8"/>
    <w:rsid w:val="00F811D9"/>
    <w:rsid w:val="00F933DA"/>
    <w:rsid w:val="00F947FE"/>
    <w:rsid w:val="00FA2A5D"/>
    <w:rsid w:val="00FB34F9"/>
    <w:rsid w:val="00FB54D7"/>
    <w:rsid w:val="00FC64E8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4FD"/>
  <w15:chartTrackingRefBased/>
  <w15:docId w15:val="{5F5A2275-D187-4F8E-A169-4E3797E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D4E"/>
    <w:pPr>
      <w:ind w:left="720"/>
      <w:contextualSpacing/>
    </w:pPr>
  </w:style>
  <w:style w:type="table" w:styleId="Tabelraster">
    <w:name w:val="Table Grid"/>
    <w:basedOn w:val="Standaardtabel"/>
    <w:uiPriority w:val="39"/>
    <w:rsid w:val="00F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859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59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59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9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95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E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89826ACF2144F92633487015B30A1" ma:contentTypeVersion="11" ma:contentTypeDescription="Een nieuw document maken." ma:contentTypeScope="" ma:versionID="e53ef39a04f69d4a8c692c3b35aaae79">
  <xsd:schema xmlns:xsd="http://www.w3.org/2001/XMLSchema" xmlns:xs="http://www.w3.org/2001/XMLSchema" xmlns:p="http://schemas.microsoft.com/office/2006/metadata/properties" xmlns:ns2="47b72d85-645c-4135-9dc2-064ed6bbd60d" targetNamespace="http://schemas.microsoft.com/office/2006/metadata/properties" ma:root="true" ma:fieldsID="a4978c57d5dafca4d6a6a5ed0fa83425" ns2:_="">
    <xsd:import namespace="47b72d85-645c-4135-9dc2-064ed6bbd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2d85-645c-4135-9dc2-064ed6bb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0B511-6DBD-4ECC-B86E-3210ABA72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C3F93-65EC-4CAB-8581-0291DB15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A8841-3AE8-42B0-88BA-A30B06F34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72d85-645c-4135-9dc2-064ed6bbd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Van der Velde</dc:creator>
  <cp:keywords/>
  <dc:description/>
  <cp:lastModifiedBy>Ree, Mira de</cp:lastModifiedBy>
  <cp:revision>5</cp:revision>
  <dcterms:created xsi:type="dcterms:W3CDTF">2021-11-16T11:09:00Z</dcterms:created>
  <dcterms:modified xsi:type="dcterms:W3CDTF">2022-01-28T12:49:00Z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0x010100FEE89826ACF2144F92633487015B30A1</vt:lpwstr>
  </property>
</Properties>
</file>