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AFB0" w14:textId="10C5B4CB" w:rsidR="00F31FE3" w:rsidRDefault="00A85702" w:rsidP="00731A88">
      <w:pPr>
        <w:rPr>
          <w:b/>
          <w:bCs/>
        </w:rPr>
      </w:pPr>
      <w:r>
        <w:rPr>
          <w:b/>
          <w:bCs/>
        </w:rPr>
        <w:t>Ze</w:t>
      </w:r>
      <w:r w:rsidR="00944AF2">
        <w:rPr>
          <w:b/>
          <w:bCs/>
        </w:rPr>
        <w:t>ven</w:t>
      </w:r>
      <w:r>
        <w:rPr>
          <w:b/>
          <w:bCs/>
        </w:rPr>
        <w:t>de</w:t>
      </w:r>
      <w:r w:rsidR="00F31FE3" w:rsidRPr="00232BB4">
        <w:rPr>
          <w:b/>
          <w:bCs/>
        </w:rPr>
        <w:t xml:space="preserve"> geotaskforce</w:t>
      </w:r>
      <w:r w:rsidR="003B6E9E">
        <w:rPr>
          <w:b/>
          <w:bCs/>
        </w:rPr>
        <w:t xml:space="preserve">, </w:t>
      </w:r>
      <w:r>
        <w:rPr>
          <w:b/>
          <w:bCs/>
        </w:rPr>
        <w:t>1</w:t>
      </w:r>
      <w:r w:rsidR="00944AF2">
        <w:rPr>
          <w:b/>
          <w:bCs/>
        </w:rPr>
        <w:t>8</w:t>
      </w:r>
      <w:r w:rsidR="00C65158">
        <w:rPr>
          <w:b/>
          <w:bCs/>
        </w:rPr>
        <w:t xml:space="preserve"> n</w:t>
      </w:r>
      <w:r w:rsidR="003B6E9E">
        <w:rPr>
          <w:b/>
          <w:bCs/>
        </w:rPr>
        <w:t>o</w:t>
      </w:r>
      <w:r w:rsidR="00C65158">
        <w:rPr>
          <w:b/>
          <w:bCs/>
        </w:rPr>
        <w:t>vem</w:t>
      </w:r>
      <w:r w:rsidR="003B6E9E">
        <w:rPr>
          <w:b/>
          <w:bCs/>
        </w:rPr>
        <w:t>ber 2021</w:t>
      </w:r>
    </w:p>
    <w:p w14:paraId="3BE753BA" w14:textId="3AD3AD4E" w:rsidR="00EB1D4E" w:rsidRPr="00232BB4" w:rsidRDefault="00FA2A5D" w:rsidP="00EB1D4E">
      <w:pPr>
        <w:pStyle w:val="Lijstalinea"/>
        <w:numPr>
          <w:ilvl w:val="0"/>
          <w:numId w:val="2"/>
        </w:numPr>
        <w:rPr>
          <w:b/>
          <w:bCs/>
        </w:rPr>
      </w:pPr>
      <w:r>
        <w:rPr>
          <w:b/>
          <w:bCs/>
        </w:rPr>
        <w:t xml:space="preserve">Analyse </w:t>
      </w:r>
      <w:r w:rsidR="00A565F4">
        <w:rPr>
          <w:b/>
          <w:bCs/>
        </w:rPr>
        <w:t>OZON</w:t>
      </w:r>
      <w:r w:rsidR="00EC3B92">
        <w:rPr>
          <w:b/>
          <w:bCs/>
        </w:rPr>
        <w:t xml:space="preserve"> en KOOP</w:t>
      </w:r>
    </w:p>
    <w:p w14:paraId="6FCD30D6" w14:textId="0CDF5383" w:rsidR="00D661EE" w:rsidRDefault="00A72DDF" w:rsidP="00712AE3">
      <w:r>
        <w:t xml:space="preserve">In de afgelopen dagen is </w:t>
      </w:r>
      <w:r w:rsidR="00D661EE">
        <w:t>de verordening van Zuiderzeeland (18.000 geometrieën) in 43 minuten geladen</w:t>
      </w:r>
      <w:r w:rsidR="00A777DC">
        <w:t xml:space="preserve"> en gepubliceerd</w:t>
      </w:r>
      <w:r w:rsidR="00D661EE">
        <w:t>. Dat is dus goed nieuws.</w:t>
      </w:r>
    </w:p>
    <w:p w14:paraId="0A6B51B2" w14:textId="7A41C074" w:rsidR="00CA0B54" w:rsidRDefault="00D661EE" w:rsidP="00712AE3">
      <w:r>
        <w:t>Daarnaast is Rijnland aangeboden (270.000 geometrieën). Deze liep vast op een issue bij OZON, dat te maken heeft met een onderdeel van het verwerkingsproces</w:t>
      </w:r>
      <w:r w:rsidR="003E48A5">
        <w:t xml:space="preserve">, het opstellen van referentiebestanden. Dit loopt nu in een time-out en wordt geanalyseerd. </w:t>
      </w:r>
      <w:r w:rsidR="007E1F50">
        <w:t xml:space="preserve"> </w:t>
      </w:r>
    </w:p>
    <w:p w14:paraId="478129E9" w14:textId="4A63B1D1" w:rsidR="00D90BFC" w:rsidRDefault="00D90BFC" w:rsidP="00712AE3">
      <w:r>
        <w:t xml:space="preserve">Vandaag wordt uitrol van acc naar pre gerealiseerd met nieuwe softwarerelease, waardoor vanaf morgen ook </w:t>
      </w:r>
      <w:r w:rsidR="00A777DC">
        <w:t xml:space="preserve">het aanleveren van </w:t>
      </w:r>
      <w:r>
        <w:t xml:space="preserve">grotere hoeveelheden geometrieën op de pre mogelijk zijn. </w:t>
      </w:r>
    </w:p>
    <w:p w14:paraId="31922017" w14:textId="5C87C757" w:rsidR="00D90BFC" w:rsidRDefault="00D90BFC" w:rsidP="00712AE3">
      <w:r>
        <w:t xml:space="preserve">Van de publicatieketen </w:t>
      </w:r>
      <w:r w:rsidR="008A3B3A">
        <w:t xml:space="preserve">worden resultaten morgen of maandag verwacht. Eerste geluiden zijn redelijk positief. </w:t>
      </w:r>
    </w:p>
    <w:p w14:paraId="373F1A2A" w14:textId="6290080E" w:rsidR="00861BD3" w:rsidRPr="001D5C44" w:rsidRDefault="00861BD3" w:rsidP="00861BD3">
      <w:pPr>
        <w:pStyle w:val="Lijstalinea"/>
        <w:numPr>
          <w:ilvl w:val="0"/>
          <w:numId w:val="2"/>
        </w:numPr>
        <w:rPr>
          <w:b/>
          <w:bCs/>
        </w:rPr>
      </w:pPr>
      <w:r w:rsidRPr="001D5C44">
        <w:rPr>
          <w:b/>
          <w:bCs/>
        </w:rPr>
        <w:t>Analyse viewer</w:t>
      </w:r>
    </w:p>
    <w:p w14:paraId="73195CB5" w14:textId="71B1FE12" w:rsidR="008C4D5A" w:rsidRDefault="008A3B3A" w:rsidP="00861BD3">
      <w:r>
        <w:t>Onderzocht worden:</w:t>
      </w:r>
    </w:p>
    <w:p w14:paraId="546CF093" w14:textId="51712341" w:rsidR="008A3B3A" w:rsidRDefault="004B6041" w:rsidP="004B6041">
      <w:pPr>
        <w:pStyle w:val="Lijstalinea"/>
        <w:numPr>
          <w:ilvl w:val="0"/>
          <w:numId w:val="14"/>
        </w:numPr>
      </w:pPr>
      <w:r>
        <w:t>Gelijktijdig aanzetten van grote aantallen geometrieën</w:t>
      </w:r>
    </w:p>
    <w:p w14:paraId="7C625831" w14:textId="434871D6" w:rsidR="004B6041" w:rsidRDefault="004B6041" w:rsidP="004B6041">
      <w:pPr>
        <w:pStyle w:val="Lijstalinea"/>
        <w:numPr>
          <w:ilvl w:val="0"/>
          <w:numId w:val="14"/>
        </w:numPr>
      </w:pPr>
      <w:r>
        <w:t>Zoeken met groot zoekgebied.</w:t>
      </w:r>
    </w:p>
    <w:p w14:paraId="4D43F6C8" w14:textId="3A43862D" w:rsidR="004B6041" w:rsidRDefault="004B6041" w:rsidP="004B6041">
      <w:r>
        <w:t>Verder :</w:t>
      </w:r>
    </w:p>
    <w:p w14:paraId="4B7F47C3" w14:textId="3E727650" w:rsidR="004B6041" w:rsidRDefault="004B6041" w:rsidP="004B6041">
      <w:pPr>
        <w:pStyle w:val="Lijstalinea"/>
        <w:numPr>
          <w:ilvl w:val="0"/>
          <w:numId w:val="14"/>
        </w:numPr>
      </w:pPr>
      <w:r>
        <w:t>Nog in de planning: prikken op de kaart en ophalen details op loca</w:t>
      </w:r>
      <w:r w:rsidR="007E3DEF">
        <w:t>tie</w:t>
      </w:r>
    </w:p>
    <w:p w14:paraId="4831B247" w14:textId="2A1571B8" w:rsidR="007E3DEF" w:rsidRDefault="007E3DEF" w:rsidP="004B6041">
      <w:pPr>
        <w:pStyle w:val="Lijstalinea"/>
        <w:numPr>
          <w:ilvl w:val="0"/>
          <w:numId w:val="14"/>
        </w:numPr>
      </w:pPr>
      <w:r>
        <w:t>In onderzoek: performance van de viewer op browsers met weinig geheugen</w:t>
      </w:r>
    </w:p>
    <w:p w14:paraId="13B87557" w14:textId="76DF43E7" w:rsidR="007E3DEF" w:rsidRDefault="007E3DEF" w:rsidP="004B6041">
      <w:pPr>
        <w:pStyle w:val="Lijstalinea"/>
        <w:numPr>
          <w:ilvl w:val="0"/>
          <w:numId w:val="14"/>
        </w:numPr>
      </w:pPr>
      <w:r>
        <w:t>In hui</w:t>
      </w:r>
      <w:r w:rsidR="003757F3">
        <w:t>d</w:t>
      </w:r>
      <w:r>
        <w:t xml:space="preserve">ige sprint: </w:t>
      </w:r>
      <w:r w:rsidR="003757F3">
        <w:t>aanzetten van alle annotaties bij openklappen regel/divisieteksten</w:t>
      </w:r>
    </w:p>
    <w:p w14:paraId="6E3CF365" w14:textId="51A7107E" w:rsidR="00F011F7" w:rsidRDefault="00F71D1E" w:rsidP="00F011F7">
      <w:r>
        <w:t>Tip die nog wordt gegeven:</w:t>
      </w:r>
    </w:p>
    <w:p w14:paraId="11309774" w14:textId="26BE82C3" w:rsidR="00F71D1E" w:rsidRDefault="002A292D" w:rsidP="00F71D1E">
      <w:pPr>
        <w:pStyle w:val="Lijstalinea"/>
        <w:numPr>
          <w:ilvl w:val="0"/>
          <w:numId w:val="14"/>
        </w:numPr>
      </w:pPr>
      <w:r>
        <w:t>Laat zien bij vector tiling dát er gezeefd is, als dat het geval is (staat wel in de planning bij de viewer)</w:t>
      </w:r>
    </w:p>
    <w:p w14:paraId="75AB49FA" w14:textId="1D07DC38" w:rsidR="002A292D" w:rsidRDefault="002147B5" w:rsidP="00F71D1E">
      <w:pPr>
        <w:pStyle w:val="Lijstalinea"/>
        <w:numPr>
          <w:ilvl w:val="0"/>
          <w:numId w:val="14"/>
        </w:numPr>
      </w:pPr>
      <w:r>
        <w:t>Laat als er langer dan 1 sec gewacht moet worden, altijd een spinner zien.</w:t>
      </w:r>
    </w:p>
    <w:p w14:paraId="51980A56" w14:textId="1930AF43" w:rsidR="002147B5" w:rsidRDefault="007240D4" w:rsidP="002147B5">
      <w:r>
        <w:t xml:space="preserve">Opvragen </w:t>
      </w:r>
      <w:r w:rsidR="000366ED">
        <w:t>gebiedsinfo: bij het opvragen van alle zoeklocaties wordt er nu voor gekozen om eerst alle Ids binnen het zoekgebied op te vragen en dan van al die I</w:t>
      </w:r>
      <w:r w:rsidR="00D8680F">
        <w:t xml:space="preserve">Ds de geomoetrieen op te vragen. Maar ook </w:t>
      </w:r>
      <w:r w:rsidR="001D33FC">
        <w:t>dat leidt tot langere wachttijden/time-outs met grotere hoeveelheden. Wat in elk geval getest gaat worden</w:t>
      </w:r>
      <w:r w:rsidR="00D015DD">
        <w:t xml:space="preserve"> is met losse locaties</w:t>
      </w:r>
      <w:r w:rsidR="00552C87">
        <w:t>.</w:t>
      </w:r>
      <w:r w:rsidR="003C3C2D">
        <w:t xml:space="preserve"> </w:t>
      </w:r>
      <w:r w:rsidR="00B71A3E">
        <w:t xml:space="preserve">OZON zorgt dat deze geladen worden tbv testen door de viewer. </w:t>
      </w:r>
      <w:r w:rsidR="003C3C2D">
        <w:t xml:space="preserve">KOOP moet dan niet met die variant testen trouwens. </w:t>
      </w:r>
    </w:p>
    <w:p w14:paraId="67EBBAAB" w14:textId="2E677887" w:rsidR="0060761E" w:rsidRDefault="0060761E" w:rsidP="002147B5">
      <w:r>
        <w:t>Wellicht moet je gaan nadenken of je moet willen dat je voor een grotere gemeente alle gebiedsi</w:t>
      </w:r>
      <w:r w:rsidR="00EB300E">
        <w:t>nfo in een keer moet kunnen ophalen</w:t>
      </w:r>
      <w:r w:rsidR="00FC5924">
        <w:t>, of dat je dat op een andere manier aanbiedt en de vraag reguleert</w:t>
      </w:r>
      <w:r w:rsidR="00EB300E">
        <w:t xml:space="preserve">. </w:t>
      </w:r>
    </w:p>
    <w:p w14:paraId="01D5A293" w14:textId="23C9FD7A" w:rsidR="00552C87" w:rsidRDefault="00552C87" w:rsidP="002147B5">
      <w:r>
        <w:t>Verder wordt ook nog naar een aantal kleinere aanpassingen gekeken, bv de dubbele requests</w:t>
      </w:r>
      <w:r w:rsidR="00302F12">
        <w:t xml:space="preserve"> moeten snel als bug opgelost kunnen worden. </w:t>
      </w:r>
    </w:p>
    <w:p w14:paraId="6291B59C" w14:textId="6222A13D" w:rsidR="00B82645" w:rsidRPr="00712AE3" w:rsidRDefault="00687143" w:rsidP="00712AE3">
      <w:pPr>
        <w:pStyle w:val="Lijstalinea"/>
        <w:numPr>
          <w:ilvl w:val="0"/>
          <w:numId w:val="2"/>
        </w:numPr>
        <w:rPr>
          <w:b/>
          <w:bCs/>
        </w:rPr>
      </w:pPr>
      <w:r>
        <w:rPr>
          <w:b/>
          <w:bCs/>
        </w:rPr>
        <w:t>Experimenten met toepasbare regels</w:t>
      </w:r>
    </w:p>
    <w:p w14:paraId="653DCA92" w14:textId="49AE47D1" w:rsidR="005F1FC5" w:rsidRDefault="005F1FC5" w:rsidP="005F1FC5">
      <w:r>
        <w:t xml:space="preserve">Voor de testen met toepasbare regels zijn met name </w:t>
      </w:r>
      <w:r w:rsidR="0083599D">
        <w:t>A.</w:t>
      </w:r>
      <w:r>
        <w:t xml:space="preserve"> en B</w:t>
      </w:r>
      <w:r w:rsidR="0083599D">
        <w:t>.</w:t>
      </w:r>
      <w:r>
        <w:t xml:space="preserve"> bezig geweest. </w:t>
      </w:r>
      <w:r w:rsidR="00A7394C">
        <w:t xml:space="preserve">Er zijn nu twee </w:t>
      </w:r>
      <w:r w:rsidR="00A7394C">
        <w:t>activiteiten in de RTR waaraan de toepasbare regels moeten worden gekoppeld. Er zijn vijf locatiegroepen gekoppeld met honderden locaties.</w:t>
      </w:r>
    </w:p>
    <w:p w14:paraId="3ED252CD" w14:textId="42921D00" w:rsidR="00A7394C" w:rsidRDefault="00A7394C" w:rsidP="005F1FC5">
      <w:r>
        <w:lastRenderedPageBreak/>
        <w:t xml:space="preserve">De test is om </w:t>
      </w:r>
      <w:r w:rsidR="00321F0A">
        <w:t>te kijken of groeperingen in locatiegroepen beter werken. (Moet uiteindelijk ook iets over gezegd worden in de handreiking.)</w:t>
      </w:r>
      <w:r w:rsidR="009C3B70">
        <w:t xml:space="preserve"> Elke norm moet bv niet als apart bouwvlak maar een aantal normen moeten aan één bouwvlak worden gekoppeld (bv bouwhoogte en nokhoogte).</w:t>
      </w:r>
    </w:p>
    <w:p w14:paraId="7A6F6A2E" w14:textId="2E29A739" w:rsidR="00B57B4B" w:rsidRDefault="00B57B4B" w:rsidP="005F1FC5">
      <w:r>
        <w:t xml:space="preserve">A voegt nog een bouw C toe met een paar honderd losse locaties. Dat is niet hoe je het zou willen, maar mocht iemand dat toch doen, weten we wel of dit houdbaar is in het stelsel. </w:t>
      </w:r>
    </w:p>
    <w:p w14:paraId="5C67E80B" w14:textId="7C41DBEB" w:rsidR="00206737" w:rsidRPr="00B82645" w:rsidRDefault="00206737" w:rsidP="00206737">
      <w:pPr>
        <w:rPr>
          <w:b/>
          <w:bCs/>
        </w:rPr>
      </w:pPr>
      <w:r>
        <w:rPr>
          <w:b/>
          <w:bCs/>
        </w:rPr>
        <w:t>Acties en overig</w:t>
      </w:r>
    </w:p>
    <w:p w14:paraId="7C25F7C4" w14:textId="5F4D7F1D" w:rsidR="00B57B4B" w:rsidRDefault="00B57B4B" w:rsidP="005F1FC5">
      <w:r w:rsidRPr="001731DF">
        <w:rPr>
          <w:b/>
          <w:bCs/>
        </w:rPr>
        <w:t>Risico</w:t>
      </w:r>
      <w:r w:rsidR="00851689">
        <w:t xml:space="preserve"> dat</w:t>
      </w:r>
      <w:r w:rsidR="00206737">
        <w:t xml:space="preserve"> nog benoemd worden:</w:t>
      </w:r>
    </w:p>
    <w:p w14:paraId="37BEC0F1" w14:textId="3B125FA4" w:rsidR="00206737" w:rsidRDefault="00206737" w:rsidP="00851689">
      <w:r>
        <w:t xml:space="preserve">Er zit een eindigheid aan de hoeveelheid geometrieën – OZON zal </w:t>
      </w:r>
      <w:r w:rsidR="00FF37C7">
        <w:t>een inschatting maken van de fysieke begrenzing aan de database. Daarnaast moeten we iets opnemen in de handreiking.</w:t>
      </w:r>
      <w:r w:rsidR="00F21617">
        <w:t xml:space="preserve"> Er zit ook een adviserende rol voor de plansoftwareleveranciers in – daarin kan ook een adviesrol zitten voor het stelsel, bv om </w:t>
      </w:r>
      <w:r w:rsidR="00851689">
        <w:t xml:space="preserve">juridische logica mee te nemen; altijd hoort er ook bij om te kijken of iets functioneel logische is. </w:t>
      </w:r>
    </w:p>
    <w:p w14:paraId="4AEBE3D4" w14:textId="08B226F2" w:rsidR="00851689" w:rsidRDefault="00851689" w:rsidP="00851689">
      <w:r>
        <w:t xml:space="preserve">Over de </w:t>
      </w:r>
      <w:r w:rsidRPr="001731DF">
        <w:rPr>
          <w:b/>
          <w:bCs/>
        </w:rPr>
        <w:t>handreiking</w:t>
      </w:r>
      <w:r>
        <w:t>:</w:t>
      </w:r>
    </w:p>
    <w:p w14:paraId="358CBF52" w14:textId="24D352D9" w:rsidR="00851689" w:rsidRDefault="00851689" w:rsidP="00851689">
      <w:r>
        <w:t>Nieuwe handreiking geo wordt gemaakt. Na de bijeenkomst van de volgende werkplaats geo</w:t>
      </w:r>
      <w:r w:rsidR="006A7D87">
        <w:t>-</w:t>
      </w:r>
      <w:r>
        <w:t xml:space="preserve">optimalisatie is de verwachting dat er in de eerste weken van december aan geschreven wordt. Afgesproken wordt dat deze ook wordt voorgelegd aan de geotaskforce voor input. </w:t>
      </w:r>
    </w:p>
    <w:p w14:paraId="5AF49014" w14:textId="73484653" w:rsidR="000A5CFE" w:rsidRDefault="000A5CFE" w:rsidP="00851689"/>
    <w:p w14:paraId="36BED00B" w14:textId="705FA2F2" w:rsidR="000A5CFE" w:rsidRDefault="000A5CFE" w:rsidP="00851689">
      <w:r>
        <w:t xml:space="preserve">Over de probleemdefinitie voor de </w:t>
      </w:r>
      <w:r w:rsidRPr="001731DF">
        <w:rPr>
          <w:b/>
          <w:bCs/>
        </w:rPr>
        <w:t>reflectiegroep</w:t>
      </w:r>
      <w:r>
        <w:t>:</w:t>
      </w:r>
    </w:p>
    <w:p w14:paraId="74DBFE0E" w14:textId="05688FE4" w:rsidR="005F1FC5" w:rsidRDefault="000A5CFE" w:rsidP="005F1FC5">
      <w:r>
        <w:t xml:space="preserve">M heeft deze vanmorgen rondgestuurd. Kort dag om op te reageren. Wordt op prijs gesteld als mensen hier voor eind van de week op zouden kunnen </w:t>
      </w:r>
      <w:r w:rsidR="001731DF">
        <w:t xml:space="preserve">reageren. </w:t>
      </w:r>
    </w:p>
    <w:p w14:paraId="1CC33033" w14:textId="5E720C56" w:rsidR="008B64BE" w:rsidRDefault="008B64BE" w:rsidP="008B64BE"/>
    <w:tbl>
      <w:tblPr>
        <w:tblStyle w:val="Tabelraster"/>
        <w:tblW w:w="9072" w:type="dxa"/>
        <w:tblInd w:w="-5" w:type="dxa"/>
        <w:tblLook w:val="04A0" w:firstRow="1" w:lastRow="0" w:firstColumn="1" w:lastColumn="0" w:noHBand="0" w:noVBand="1"/>
      </w:tblPr>
      <w:tblGrid>
        <w:gridCol w:w="560"/>
        <w:gridCol w:w="5203"/>
        <w:gridCol w:w="1930"/>
        <w:gridCol w:w="1379"/>
      </w:tblGrid>
      <w:tr w:rsidR="00F5110D" w:rsidRPr="00445983" w14:paraId="0D103655" w14:textId="77777777" w:rsidTr="00067B72">
        <w:tc>
          <w:tcPr>
            <w:tcW w:w="560" w:type="dxa"/>
          </w:tcPr>
          <w:p w14:paraId="566F3C49" w14:textId="77777777" w:rsidR="00F5110D" w:rsidRPr="00445983" w:rsidRDefault="00F5110D" w:rsidP="00BD3061">
            <w:pPr>
              <w:rPr>
                <w:b/>
                <w:bCs/>
              </w:rPr>
            </w:pPr>
          </w:p>
        </w:tc>
        <w:tc>
          <w:tcPr>
            <w:tcW w:w="5203" w:type="dxa"/>
          </w:tcPr>
          <w:p w14:paraId="0468947D" w14:textId="77777777" w:rsidR="00F5110D" w:rsidRPr="00445983" w:rsidRDefault="00F5110D" w:rsidP="00BD3061">
            <w:pPr>
              <w:rPr>
                <w:b/>
                <w:bCs/>
              </w:rPr>
            </w:pPr>
            <w:r w:rsidRPr="00445983">
              <w:rPr>
                <w:b/>
                <w:bCs/>
              </w:rPr>
              <w:t>Actie</w:t>
            </w:r>
          </w:p>
        </w:tc>
        <w:tc>
          <w:tcPr>
            <w:tcW w:w="1930" w:type="dxa"/>
          </w:tcPr>
          <w:p w14:paraId="3B153C54" w14:textId="77777777" w:rsidR="00F5110D" w:rsidRPr="00445983" w:rsidRDefault="00F5110D" w:rsidP="00BD3061">
            <w:pPr>
              <w:rPr>
                <w:b/>
                <w:bCs/>
              </w:rPr>
            </w:pPr>
            <w:r w:rsidRPr="00445983">
              <w:rPr>
                <w:b/>
                <w:bCs/>
              </w:rPr>
              <w:t>Wie</w:t>
            </w:r>
          </w:p>
        </w:tc>
        <w:tc>
          <w:tcPr>
            <w:tcW w:w="1379" w:type="dxa"/>
          </w:tcPr>
          <w:p w14:paraId="38B82FD8" w14:textId="77777777" w:rsidR="00F5110D" w:rsidRPr="00445983" w:rsidRDefault="00F5110D" w:rsidP="00BD3061">
            <w:pPr>
              <w:rPr>
                <w:b/>
                <w:bCs/>
              </w:rPr>
            </w:pPr>
            <w:r w:rsidRPr="00445983">
              <w:rPr>
                <w:b/>
                <w:bCs/>
              </w:rPr>
              <w:t>Gereed</w:t>
            </w:r>
          </w:p>
        </w:tc>
      </w:tr>
      <w:tr w:rsidR="00045496" w14:paraId="1179D887" w14:textId="77777777" w:rsidTr="00067B72">
        <w:tc>
          <w:tcPr>
            <w:tcW w:w="560" w:type="dxa"/>
          </w:tcPr>
          <w:p w14:paraId="21E102ED" w14:textId="46F416FB" w:rsidR="00045496" w:rsidRDefault="00D71DC3" w:rsidP="00D71E16">
            <w:pPr>
              <w:rPr>
                <w:color w:val="000000" w:themeColor="text1"/>
              </w:rPr>
            </w:pPr>
            <w:r>
              <w:rPr>
                <w:color w:val="000000" w:themeColor="text1"/>
              </w:rPr>
              <w:t>26</w:t>
            </w:r>
          </w:p>
        </w:tc>
        <w:tc>
          <w:tcPr>
            <w:tcW w:w="5203" w:type="dxa"/>
          </w:tcPr>
          <w:p w14:paraId="503A0E0C" w14:textId="2DC391DF" w:rsidR="00045496" w:rsidRDefault="002123A2" w:rsidP="00BD3061">
            <w:r>
              <w:t>Rijnland: ook activiteiten en locaties. A kijkt of hij toepasbare regels aan kan toevoegen (als Rijnland er doorheen is)</w:t>
            </w:r>
            <w:r w:rsidR="000A1D0E">
              <w:t xml:space="preserve"> – afhankelijk bug </w:t>
            </w:r>
            <w:r w:rsidR="00FF7E1C">
              <w:t>referentiebestanden OZON</w:t>
            </w:r>
          </w:p>
        </w:tc>
        <w:tc>
          <w:tcPr>
            <w:tcW w:w="1930" w:type="dxa"/>
          </w:tcPr>
          <w:p w14:paraId="5E39B4EE" w14:textId="7883871D" w:rsidR="00CC7FA7" w:rsidRDefault="00CC7FA7" w:rsidP="00BD3061"/>
        </w:tc>
        <w:tc>
          <w:tcPr>
            <w:tcW w:w="1379" w:type="dxa"/>
          </w:tcPr>
          <w:p w14:paraId="66DEEEBE" w14:textId="22DA2847" w:rsidR="00045496" w:rsidRDefault="00FF7E1C" w:rsidP="00BD3061">
            <w:r>
              <w:t>31</w:t>
            </w:r>
            <w:r w:rsidR="00CC7FA7">
              <w:t>-11-21</w:t>
            </w:r>
          </w:p>
        </w:tc>
      </w:tr>
      <w:tr w:rsidR="003E48A5" w14:paraId="1FF58DD2" w14:textId="77777777" w:rsidTr="00067B72">
        <w:tc>
          <w:tcPr>
            <w:tcW w:w="560" w:type="dxa"/>
          </w:tcPr>
          <w:p w14:paraId="4887D6F4" w14:textId="19170765" w:rsidR="003E48A5" w:rsidRDefault="003E48A5" w:rsidP="00D71E16">
            <w:pPr>
              <w:rPr>
                <w:color w:val="000000" w:themeColor="text1"/>
              </w:rPr>
            </w:pPr>
            <w:r>
              <w:rPr>
                <w:color w:val="000000" w:themeColor="text1"/>
              </w:rPr>
              <w:t>27</w:t>
            </w:r>
          </w:p>
        </w:tc>
        <w:tc>
          <w:tcPr>
            <w:tcW w:w="5203" w:type="dxa"/>
          </w:tcPr>
          <w:p w14:paraId="26ED13DB" w14:textId="77777777" w:rsidR="003E48A5" w:rsidRDefault="0015010A" w:rsidP="00BD3061">
            <w:r>
              <w:t>Aantal tests met viewer:</w:t>
            </w:r>
          </w:p>
          <w:p w14:paraId="1E4E2E54" w14:textId="4234ED92" w:rsidR="00200C68" w:rsidRDefault="0015010A" w:rsidP="00200C68">
            <w:pPr>
              <w:pStyle w:val="Lijstalinea"/>
              <w:numPr>
                <w:ilvl w:val="0"/>
                <w:numId w:val="14"/>
              </w:numPr>
            </w:pPr>
            <w:r>
              <w:t>Opvragen gebiedsinfo met grote groep losse locaties</w:t>
            </w:r>
            <w:r w:rsidR="00200C68">
              <w:t>: uittesten met grotere</w:t>
            </w:r>
            <w:r w:rsidR="003C3C2D">
              <w:t xml:space="preserve"> hoeveelheid data van gem Amsterdam</w:t>
            </w:r>
          </w:p>
        </w:tc>
        <w:tc>
          <w:tcPr>
            <w:tcW w:w="1930" w:type="dxa"/>
          </w:tcPr>
          <w:p w14:paraId="3853FE45" w14:textId="47C6793F" w:rsidR="0015010A" w:rsidRDefault="0015010A" w:rsidP="00BD3061"/>
        </w:tc>
        <w:tc>
          <w:tcPr>
            <w:tcW w:w="1379" w:type="dxa"/>
          </w:tcPr>
          <w:p w14:paraId="094E67EC" w14:textId="1D3FF3DF" w:rsidR="003E48A5" w:rsidRDefault="00200C68" w:rsidP="00BD3061">
            <w:r>
              <w:t>25-11-21</w:t>
            </w:r>
          </w:p>
        </w:tc>
      </w:tr>
      <w:tr w:rsidR="003E48A5" w14:paraId="7A52BEC3" w14:textId="77777777" w:rsidTr="00067B72">
        <w:tc>
          <w:tcPr>
            <w:tcW w:w="560" w:type="dxa"/>
          </w:tcPr>
          <w:p w14:paraId="536B0602" w14:textId="58D6BAFB" w:rsidR="003E48A5" w:rsidRDefault="001731DF" w:rsidP="00D71E16">
            <w:pPr>
              <w:rPr>
                <w:color w:val="000000" w:themeColor="text1"/>
              </w:rPr>
            </w:pPr>
            <w:r>
              <w:rPr>
                <w:color w:val="000000" w:themeColor="text1"/>
              </w:rPr>
              <w:t>28</w:t>
            </w:r>
          </w:p>
        </w:tc>
        <w:tc>
          <w:tcPr>
            <w:tcW w:w="5203" w:type="dxa"/>
          </w:tcPr>
          <w:p w14:paraId="4BD26DD1" w14:textId="10943F0F" w:rsidR="003E48A5" w:rsidRDefault="006B039B" w:rsidP="00BD3061">
            <w:r>
              <w:t>Bij bouw A en bouw B worden toepasbare regels toegevoegd en dan kan verder getest worden hiermee</w:t>
            </w:r>
          </w:p>
        </w:tc>
        <w:tc>
          <w:tcPr>
            <w:tcW w:w="1930" w:type="dxa"/>
          </w:tcPr>
          <w:p w14:paraId="62CBC4C3" w14:textId="7B42DC78" w:rsidR="003E48A5" w:rsidRDefault="003E48A5" w:rsidP="00BD3061"/>
        </w:tc>
        <w:tc>
          <w:tcPr>
            <w:tcW w:w="1379" w:type="dxa"/>
          </w:tcPr>
          <w:p w14:paraId="3E4864E0" w14:textId="08EE3082" w:rsidR="003E48A5" w:rsidRDefault="006B039B" w:rsidP="00BD3061">
            <w:r>
              <w:t>31-11-21</w:t>
            </w:r>
          </w:p>
        </w:tc>
      </w:tr>
      <w:tr w:rsidR="003E48A5" w14:paraId="1925670E" w14:textId="77777777" w:rsidTr="00067B72">
        <w:tc>
          <w:tcPr>
            <w:tcW w:w="560" w:type="dxa"/>
          </w:tcPr>
          <w:p w14:paraId="1C5FCD90" w14:textId="0B2FF7BD" w:rsidR="003E48A5" w:rsidRDefault="001731DF" w:rsidP="00D71E16">
            <w:pPr>
              <w:rPr>
                <w:color w:val="000000" w:themeColor="text1"/>
              </w:rPr>
            </w:pPr>
            <w:r>
              <w:rPr>
                <w:color w:val="000000" w:themeColor="text1"/>
              </w:rPr>
              <w:t>29</w:t>
            </w:r>
          </w:p>
        </w:tc>
        <w:tc>
          <w:tcPr>
            <w:tcW w:w="5203" w:type="dxa"/>
          </w:tcPr>
          <w:p w14:paraId="225DC390" w14:textId="3F412A2C" w:rsidR="003E48A5" w:rsidRDefault="005E4CAB" w:rsidP="00BD3061">
            <w:r>
              <w:t>Op Bouw C wordt verder getest met grote hoeveelheid losse locaties</w:t>
            </w:r>
          </w:p>
        </w:tc>
        <w:tc>
          <w:tcPr>
            <w:tcW w:w="1930" w:type="dxa"/>
          </w:tcPr>
          <w:p w14:paraId="02243246" w14:textId="4F10ED7D" w:rsidR="003E48A5" w:rsidRDefault="003E48A5" w:rsidP="00BD3061"/>
        </w:tc>
        <w:tc>
          <w:tcPr>
            <w:tcW w:w="1379" w:type="dxa"/>
          </w:tcPr>
          <w:p w14:paraId="41A95B6E" w14:textId="68C77140" w:rsidR="003E48A5" w:rsidRDefault="006B039B" w:rsidP="00BD3061">
            <w:r>
              <w:t>31-11-21</w:t>
            </w:r>
          </w:p>
        </w:tc>
      </w:tr>
      <w:tr w:rsidR="0048290F" w14:paraId="31D678EC" w14:textId="77777777" w:rsidTr="00067B72">
        <w:tc>
          <w:tcPr>
            <w:tcW w:w="560" w:type="dxa"/>
          </w:tcPr>
          <w:p w14:paraId="2528B0BC" w14:textId="6E850A76" w:rsidR="0048290F" w:rsidRDefault="005E4CAB" w:rsidP="0048290F">
            <w:pPr>
              <w:rPr>
                <w:color w:val="000000" w:themeColor="text1"/>
              </w:rPr>
            </w:pPr>
            <w:r>
              <w:rPr>
                <w:color w:val="000000" w:themeColor="text1"/>
              </w:rPr>
              <w:t>30</w:t>
            </w:r>
          </w:p>
        </w:tc>
        <w:tc>
          <w:tcPr>
            <w:tcW w:w="5203" w:type="dxa"/>
          </w:tcPr>
          <w:p w14:paraId="2510E6DA" w14:textId="61494F13" w:rsidR="0048290F" w:rsidRDefault="0048290F" w:rsidP="0048290F">
            <w:r>
              <w:t>Probleemdefinitie reflectiegroep: graag reactie</w:t>
            </w:r>
          </w:p>
        </w:tc>
        <w:tc>
          <w:tcPr>
            <w:tcW w:w="1930" w:type="dxa"/>
          </w:tcPr>
          <w:p w14:paraId="147508C6" w14:textId="5773C507" w:rsidR="0048290F" w:rsidRDefault="0048290F" w:rsidP="0048290F"/>
        </w:tc>
        <w:tc>
          <w:tcPr>
            <w:tcW w:w="1379" w:type="dxa"/>
          </w:tcPr>
          <w:p w14:paraId="68DE43A8" w14:textId="79013C77" w:rsidR="0048290F" w:rsidRDefault="006545CB" w:rsidP="0048290F">
            <w:r>
              <w:t>20-11-21</w:t>
            </w:r>
          </w:p>
        </w:tc>
      </w:tr>
      <w:tr w:rsidR="0048290F" w14:paraId="64E1A447" w14:textId="77777777" w:rsidTr="00067B72">
        <w:tc>
          <w:tcPr>
            <w:tcW w:w="560" w:type="dxa"/>
          </w:tcPr>
          <w:p w14:paraId="7286F9AD" w14:textId="775F38C9" w:rsidR="0048290F" w:rsidRDefault="005E4CAB" w:rsidP="0048290F">
            <w:pPr>
              <w:rPr>
                <w:color w:val="000000" w:themeColor="text1"/>
              </w:rPr>
            </w:pPr>
            <w:r>
              <w:rPr>
                <w:color w:val="000000" w:themeColor="text1"/>
              </w:rPr>
              <w:t>31</w:t>
            </w:r>
          </w:p>
        </w:tc>
        <w:tc>
          <w:tcPr>
            <w:tcW w:w="5203" w:type="dxa"/>
          </w:tcPr>
          <w:p w14:paraId="3F255ADB" w14:textId="3C13232E" w:rsidR="0048290F" w:rsidRDefault="0048290F" w:rsidP="0048290F">
            <w:r>
              <w:t>Reageren op handreiking geo als deze zo ver is</w:t>
            </w:r>
          </w:p>
        </w:tc>
        <w:tc>
          <w:tcPr>
            <w:tcW w:w="1930" w:type="dxa"/>
          </w:tcPr>
          <w:p w14:paraId="171B6AE3" w14:textId="0F5A779C" w:rsidR="0048290F" w:rsidRDefault="0048290F" w:rsidP="0048290F"/>
        </w:tc>
        <w:tc>
          <w:tcPr>
            <w:tcW w:w="1379" w:type="dxa"/>
          </w:tcPr>
          <w:p w14:paraId="11E04C73" w14:textId="48A190EB" w:rsidR="0048290F" w:rsidRDefault="0048290F" w:rsidP="0048290F">
            <w:r>
              <w:t>Half december</w:t>
            </w:r>
          </w:p>
        </w:tc>
      </w:tr>
      <w:tr w:rsidR="0048290F" w14:paraId="5F0837AE" w14:textId="77777777" w:rsidTr="00067B72">
        <w:tc>
          <w:tcPr>
            <w:tcW w:w="560" w:type="dxa"/>
          </w:tcPr>
          <w:p w14:paraId="4A6522C4" w14:textId="77777777" w:rsidR="0048290F" w:rsidRPr="00D71E16" w:rsidRDefault="0048290F" w:rsidP="0048290F">
            <w:pPr>
              <w:rPr>
                <w:color w:val="000000" w:themeColor="text1"/>
              </w:rPr>
            </w:pPr>
            <w:r w:rsidRPr="00D71E16">
              <w:rPr>
                <w:color w:val="000000" w:themeColor="text1"/>
              </w:rPr>
              <w:t>15</w:t>
            </w:r>
          </w:p>
        </w:tc>
        <w:tc>
          <w:tcPr>
            <w:tcW w:w="5203" w:type="dxa"/>
          </w:tcPr>
          <w:p w14:paraId="24F394D8" w14:textId="77777777" w:rsidR="0048290F" w:rsidRDefault="0048290F" w:rsidP="0048290F">
            <w:r>
              <w:t>Denken over mogelijke procesaanpassingen als technische optimalisatie in onvoldoende snelheid resulteert (binnen ca. 15 minuten valideren en registreren)</w:t>
            </w:r>
          </w:p>
        </w:tc>
        <w:tc>
          <w:tcPr>
            <w:tcW w:w="1930" w:type="dxa"/>
          </w:tcPr>
          <w:p w14:paraId="2FA1DB91" w14:textId="1CAB5BE3" w:rsidR="0048290F" w:rsidRDefault="0048290F" w:rsidP="0048290F"/>
        </w:tc>
        <w:tc>
          <w:tcPr>
            <w:tcW w:w="1379" w:type="dxa"/>
          </w:tcPr>
          <w:p w14:paraId="6F710CE2" w14:textId="28BAD026" w:rsidR="0048290F" w:rsidRDefault="0048290F" w:rsidP="0048290F">
            <w:r>
              <w:t>Na afronding technische optimalisatie</w:t>
            </w:r>
          </w:p>
        </w:tc>
      </w:tr>
    </w:tbl>
    <w:p w14:paraId="09F75C26" w14:textId="77777777" w:rsidR="00515521" w:rsidRDefault="00515521"/>
    <w:p w14:paraId="5FF739DF" w14:textId="7196D15A" w:rsidR="00082DE5" w:rsidRDefault="00082DE5"/>
    <w:p w14:paraId="415E4E2C" w14:textId="2B6B460F" w:rsidR="00DF752C" w:rsidRPr="00714DF8" w:rsidRDefault="00DF752C" w:rsidP="00253371">
      <w:pPr>
        <w:rPr>
          <w:b/>
          <w:bCs/>
        </w:rPr>
      </w:pPr>
      <w:r w:rsidRPr="00714DF8">
        <w:rPr>
          <w:b/>
          <w:bCs/>
        </w:rPr>
        <w:t>Afgesloten acties:</w:t>
      </w:r>
    </w:p>
    <w:tbl>
      <w:tblPr>
        <w:tblStyle w:val="Tabelraster"/>
        <w:tblW w:w="9072" w:type="dxa"/>
        <w:tblInd w:w="-5" w:type="dxa"/>
        <w:tblLook w:val="04A0" w:firstRow="1" w:lastRow="0" w:firstColumn="1" w:lastColumn="0" w:noHBand="0" w:noVBand="1"/>
      </w:tblPr>
      <w:tblGrid>
        <w:gridCol w:w="567"/>
        <w:gridCol w:w="5387"/>
        <w:gridCol w:w="1984"/>
        <w:gridCol w:w="12"/>
        <w:gridCol w:w="1122"/>
      </w:tblGrid>
      <w:tr w:rsidR="00DF752C" w:rsidRPr="00445983" w14:paraId="65F4DEC8" w14:textId="77777777" w:rsidTr="003E48A5">
        <w:tc>
          <w:tcPr>
            <w:tcW w:w="567" w:type="dxa"/>
          </w:tcPr>
          <w:p w14:paraId="43D1513D" w14:textId="77777777" w:rsidR="00DF752C" w:rsidRPr="00445983" w:rsidRDefault="00DF752C" w:rsidP="00B66A14">
            <w:pPr>
              <w:rPr>
                <w:b/>
                <w:bCs/>
              </w:rPr>
            </w:pPr>
          </w:p>
        </w:tc>
        <w:tc>
          <w:tcPr>
            <w:tcW w:w="5387" w:type="dxa"/>
          </w:tcPr>
          <w:p w14:paraId="5026756A" w14:textId="77777777" w:rsidR="00DF752C" w:rsidRPr="00445983" w:rsidRDefault="00DF752C" w:rsidP="00B66A14">
            <w:pPr>
              <w:rPr>
                <w:b/>
                <w:bCs/>
              </w:rPr>
            </w:pPr>
            <w:r w:rsidRPr="00445983">
              <w:rPr>
                <w:b/>
                <w:bCs/>
              </w:rPr>
              <w:t>Actie</w:t>
            </w:r>
          </w:p>
        </w:tc>
        <w:tc>
          <w:tcPr>
            <w:tcW w:w="1996" w:type="dxa"/>
            <w:gridSpan w:val="2"/>
          </w:tcPr>
          <w:p w14:paraId="6E733EB1" w14:textId="77777777" w:rsidR="00DF752C" w:rsidRPr="00445983" w:rsidRDefault="00DF752C" w:rsidP="00B66A14">
            <w:pPr>
              <w:rPr>
                <w:b/>
                <w:bCs/>
              </w:rPr>
            </w:pPr>
            <w:r w:rsidRPr="00445983">
              <w:rPr>
                <w:b/>
                <w:bCs/>
              </w:rPr>
              <w:t>Wie</w:t>
            </w:r>
          </w:p>
        </w:tc>
        <w:tc>
          <w:tcPr>
            <w:tcW w:w="1122" w:type="dxa"/>
          </w:tcPr>
          <w:p w14:paraId="56390EAD" w14:textId="77777777" w:rsidR="00DF752C" w:rsidRPr="00445983" w:rsidRDefault="00DF752C" w:rsidP="00B66A14">
            <w:pPr>
              <w:rPr>
                <w:b/>
                <w:bCs/>
              </w:rPr>
            </w:pPr>
            <w:r w:rsidRPr="00445983">
              <w:rPr>
                <w:b/>
                <w:bCs/>
              </w:rPr>
              <w:t>Gereed</w:t>
            </w:r>
          </w:p>
        </w:tc>
      </w:tr>
      <w:tr w:rsidR="00DF752C" w:rsidRPr="00C11F38" w14:paraId="1C333F37" w14:textId="77777777" w:rsidTr="003E48A5">
        <w:tc>
          <w:tcPr>
            <w:tcW w:w="567" w:type="dxa"/>
          </w:tcPr>
          <w:p w14:paraId="7E1399FC" w14:textId="11C1C05B" w:rsidR="00DF752C" w:rsidRPr="00D71E16" w:rsidRDefault="00DF752C" w:rsidP="00D71E16">
            <w:pPr>
              <w:rPr>
                <w:color w:val="A6A6A6" w:themeColor="background1" w:themeShade="A6"/>
              </w:rPr>
            </w:pPr>
            <w:r w:rsidRPr="00D71E16">
              <w:rPr>
                <w:color w:val="A6A6A6" w:themeColor="background1" w:themeShade="A6"/>
              </w:rPr>
              <w:t>1</w:t>
            </w:r>
          </w:p>
        </w:tc>
        <w:tc>
          <w:tcPr>
            <w:tcW w:w="5387" w:type="dxa"/>
          </w:tcPr>
          <w:p w14:paraId="51075800" w14:textId="77777777" w:rsidR="00DF752C" w:rsidRPr="00D71E16" w:rsidRDefault="00DF752C" w:rsidP="00D71E16">
            <w:pPr>
              <w:rPr>
                <w:color w:val="A6A6A6" w:themeColor="background1" w:themeShade="A6"/>
              </w:rPr>
            </w:pPr>
            <w:r w:rsidRPr="00D71E16">
              <w:rPr>
                <w:color w:val="A6A6A6" w:themeColor="background1" w:themeShade="A6"/>
              </w:rPr>
              <w:t>Wat levert minder geometrieën op? Dit aan de hand van Rijnland. Statistieken opstellen Rijnland - hoeveel was er en hoeveel kan zo'n actie opleveren? Hoeveel werk is daar in gaan zitten?</w:t>
            </w:r>
          </w:p>
        </w:tc>
        <w:tc>
          <w:tcPr>
            <w:tcW w:w="1996" w:type="dxa"/>
            <w:gridSpan w:val="2"/>
          </w:tcPr>
          <w:p w14:paraId="21C7D0CB" w14:textId="6B9A5C66" w:rsidR="00DF752C" w:rsidRPr="00C11F38" w:rsidRDefault="00DF752C" w:rsidP="00B66A14">
            <w:pPr>
              <w:rPr>
                <w:color w:val="808080" w:themeColor="background1" w:themeShade="80"/>
              </w:rPr>
            </w:pPr>
          </w:p>
        </w:tc>
        <w:tc>
          <w:tcPr>
            <w:tcW w:w="1122" w:type="dxa"/>
          </w:tcPr>
          <w:p w14:paraId="09A1B897"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F752C" w:rsidRPr="00C11F38" w14:paraId="7700B202" w14:textId="77777777" w:rsidTr="003E48A5">
        <w:tc>
          <w:tcPr>
            <w:tcW w:w="567" w:type="dxa"/>
          </w:tcPr>
          <w:p w14:paraId="750CE9F5" w14:textId="5689692F" w:rsidR="00DF752C" w:rsidRPr="00D71E16" w:rsidRDefault="00DF752C" w:rsidP="00D71E16">
            <w:pPr>
              <w:rPr>
                <w:color w:val="A6A6A6" w:themeColor="background1" w:themeShade="A6"/>
              </w:rPr>
            </w:pPr>
            <w:r w:rsidRPr="00D71E16">
              <w:rPr>
                <w:color w:val="A6A6A6" w:themeColor="background1" w:themeShade="A6"/>
              </w:rPr>
              <w:t>2</w:t>
            </w:r>
          </w:p>
        </w:tc>
        <w:tc>
          <w:tcPr>
            <w:tcW w:w="5387" w:type="dxa"/>
          </w:tcPr>
          <w:p w14:paraId="0B785910" w14:textId="77777777" w:rsidR="00DF752C" w:rsidRPr="00D71E16" w:rsidRDefault="00DF752C" w:rsidP="00D71E16">
            <w:pPr>
              <w:rPr>
                <w:color w:val="A6A6A6" w:themeColor="background1" w:themeShade="A6"/>
              </w:rPr>
            </w:pPr>
            <w:r w:rsidRPr="00D71E16">
              <w:rPr>
                <w:color w:val="A6A6A6" w:themeColor="background1" w:themeShade="A6"/>
              </w:rPr>
              <w:t xml:space="preserve">Aanleveren bouwvlakken van een gemeente als multigemometrie, losse lokaties en lokatiegroepen </w:t>
            </w:r>
          </w:p>
        </w:tc>
        <w:tc>
          <w:tcPr>
            <w:tcW w:w="1996" w:type="dxa"/>
            <w:gridSpan w:val="2"/>
          </w:tcPr>
          <w:p w14:paraId="22FD746F" w14:textId="1BD7A394" w:rsidR="00DF752C" w:rsidRPr="00C11F38" w:rsidRDefault="00DF752C" w:rsidP="00B66A14">
            <w:pPr>
              <w:rPr>
                <w:color w:val="808080" w:themeColor="background1" w:themeShade="80"/>
              </w:rPr>
            </w:pPr>
          </w:p>
        </w:tc>
        <w:tc>
          <w:tcPr>
            <w:tcW w:w="1122" w:type="dxa"/>
          </w:tcPr>
          <w:p w14:paraId="706893F3" w14:textId="77777777" w:rsidR="00DF752C" w:rsidRPr="00C11F38" w:rsidRDefault="00DF752C" w:rsidP="00B66A14">
            <w:pPr>
              <w:rPr>
                <w:color w:val="808080" w:themeColor="background1" w:themeShade="80"/>
              </w:rPr>
            </w:pPr>
            <w:r w:rsidRPr="00C11F38">
              <w:rPr>
                <w:color w:val="808080" w:themeColor="background1" w:themeShade="80"/>
              </w:rPr>
              <w:t>7-10-21</w:t>
            </w:r>
          </w:p>
        </w:tc>
      </w:tr>
      <w:tr w:rsidR="00DF752C" w:rsidRPr="00651A72" w14:paraId="6FFC04A1" w14:textId="77777777" w:rsidTr="003E48A5">
        <w:tc>
          <w:tcPr>
            <w:tcW w:w="567" w:type="dxa"/>
          </w:tcPr>
          <w:p w14:paraId="70B9E3BF" w14:textId="6E7FF76C" w:rsidR="00DF752C" w:rsidRPr="00D71E16" w:rsidRDefault="00DF752C" w:rsidP="00DF752C">
            <w:pPr>
              <w:rPr>
                <w:color w:val="A6A6A6" w:themeColor="background1" w:themeShade="A6"/>
              </w:rPr>
            </w:pPr>
            <w:r w:rsidRPr="00D71E16">
              <w:rPr>
                <w:color w:val="A6A6A6" w:themeColor="background1" w:themeShade="A6"/>
              </w:rPr>
              <w:t>3</w:t>
            </w:r>
          </w:p>
        </w:tc>
        <w:tc>
          <w:tcPr>
            <w:tcW w:w="5387" w:type="dxa"/>
          </w:tcPr>
          <w:p w14:paraId="2662FB51" w14:textId="77777777" w:rsidR="00DF752C" w:rsidRPr="00D71E16" w:rsidRDefault="00DF752C" w:rsidP="00B66A14">
            <w:pPr>
              <w:rPr>
                <w:color w:val="A6A6A6" w:themeColor="background1" w:themeShade="A6"/>
              </w:rPr>
            </w:pPr>
            <w:r w:rsidRPr="00D71E16">
              <w:rPr>
                <w:color w:val="A6A6A6" w:themeColor="background1" w:themeShade="A6"/>
              </w:rPr>
              <w:t>Aanleveren geometry collection</w:t>
            </w:r>
          </w:p>
        </w:tc>
        <w:tc>
          <w:tcPr>
            <w:tcW w:w="1996" w:type="dxa"/>
            <w:gridSpan w:val="2"/>
          </w:tcPr>
          <w:p w14:paraId="3E501FAD" w14:textId="3AAB153F" w:rsidR="00DF752C" w:rsidRPr="00651A72" w:rsidRDefault="00DF752C" w:rsidP="00B66A14">
            <w:pPr>
              <w:rPr>
                <w:color w:val="A6A6A6" w:themeColor="background1" w:themeShade="A6"/>
              </w:rPr>
            </w:pPr>
          </w:p>
        </w:tc>
        <w:tc>
          <w:tcPr>
            <w:tcW w:w="1122" w:type="dxa"/>
          </w:tcPr>
          <w:p w14:paraId="22DC141B" w14:textId="77777777" w:rsidR="00DF752C" w:rsidRPr="00651A72" w:rsidRDefault="00DF752C" w:rsidP="00B66A14">
            <w:pPr>
              <w:rPr>
                <w:color w:val="A6A6A6" w:themeColor="background1" w:themeShade="A6"/>
              </w:rPr>
            </w:pPr>
            <w:r w:rsidRPr="00651A72">
              <w:rPr>
                <w:color w:val="A6A6A6" w:themeColor="background1" w:themeShade="A6"/>
              </w:rPr>
              <w:t>7-10-21</w:t>
            </w:r>
          </w:p>
        </w:tc>
      </w:tr>
      <w:tr w:rsidR="00D71E16" w:rsidRPr="00651A72" w14:paraId="77E90FA4" w14:textId="77777777" w:rsidTr="003E48A5">
        <w:tc>
          <w:tcPr>
            <w:tcW w:w="567" w:type="dxa"/>
          </w:tcPr>
          <w:p w14:paraId="324A96DD" w14:textId="3E43DC6D" w:rsidR="00DF752C" w:rsidRPr="00D71E16" w:rsidRDefault="00DF752C" w:rsidP="00D71E16">
            <w:pPr>
              <w:rPr>
                <w:color w:val="A6A6A6" w:themeColor="background1" w:themeShade="A6"/>
              </w:rPr>
            </w:pPr>
            <w:r w:rsidRPr="00D71E16">
              <w:rPr>
                <w:color w:val="A6A6A6" w:themeColor="background1" w:themeShade="A6"/>
              </w:rPr>
              <w:t>4</w:t>
            </w:r>
          </w:p>
        </w:tc>
        <w:tc>
          <w:tcPr>
            <w:tcW w:w="5387" w:type="dxa"/>
          </w:tcPr>
          <w:p w14:paraId="728A7838" w14:textId="77777777" w:rsidR="00DF752C" w:rsidRPr="00651A72" w:rsidRDefault="00DF752C" w:rsidP="00B66A14">
            <w:pPr>
              <w:rPr>
                <w:color w:val="A6A6A6" w:themeColor="background1" w:themeShade="A6"/>
              </w:rPr>
            </w:pPr>
            <w:r w:rsidRPr="00651A72">
              <w:rPr>
                <w:color w:val="A6A6A6" w:themeColor="background1" w:themeShade="A6"/>
              </w:rPr>
              <w:t>Bovengenoemde sets proberen te laden op de ACC (voor sommige opties moet een aantal validatieregels uitgezet worden)</w:t>
            </w:r>
          </w:p>
        </w:tc>
        <w:tc>
          <w:tcPr>
            <w:tcW w:w="1984" w:type="dxa"/>
          </w:tcPr>
          <w:p w14:paraId="4532F7AD" w14:textId="505AD95E" w:rsidR="00DF752C" w:rsidRPr="00651A72" w:rsidRDefault="00DF752C" w:rsidP="00B66A14">
            <w:pPr>
              <w:rPr>
                <w:color w:val="A6A6A6" w:themeColor="background1" w:themeShade="A6"/>
              </w:rPr>
            </w:pPr>
          </w:p>
        </w:tc>
        <w:tc>
          <w:tcPr>
            <w:tcW w:w="1134" w:type="dxa"/>
            <w:gridSpan w:val="2"/>
          </w:tcPr>
          <w:p w14:paraId="4F548116" w14:textId="77777777" w:rsidR="00DF752C" w:rsidRPr="00651A72" w:rsidRDefault="00DF752C" w:rsidP="00B66A14">
            <w:pPr>
              <w:rPr>
                <w:color w:val="A6A6A6" w:themeColor="background1" w:themeShade="A6"/>
              </w:rPr>
            </w:pPr>
            <w:r w:rsidRPr="00651A72">
              <w:rPr>
                <w:color w:val="A6A6A6" w:themeColor="background1" w:themeShade="A6"/>
              </w:rPr>
              <w:t>11-10-21</w:t>
            </w:r>
          </w:p>
        </w:tc>
      </w:tr>
      <w:tr w:rsidR="00D71E16" w:rsidRPr="00651A72" w14:paraId="260790D4" w14:textId="77777777" w:rsidTr="003E48A5">
        <w:tc>
          <w:tcPr>
            <w:tcW w:w="567" w:type="dxa"/>
          </w:tcPr>
          <w:p w14:paraId="430A00F0" w14:textId="4C6C148B" w:rsidR="00DF752C" w:rsidRPr="00D71E16" w:rsidRDefault="00DF752C" w:rsidP="00D71E16">
            <w:pPr>
              <w:rPr>
                <w:color w:val="A6A6A6" w:themeColor="background1" w:themeShade="A6"/>
              </w:rPr>
            </w:pPr>
            <w:r w:rsidRPr="00D71E16">
              <w:rPr>
                <w:color w:val="A6A6A6" w:themeColor="background1" w:themeShade="A6"/>
              </w:rPr>
              <w:t>5</w:t>
            </w:r>
          </w:p>
        </w:tc>
        <w:tc>
          <w:tcPr>
            <w:tcW w:w="5387" w:type="dxa"/>
          </w:tcPr>
          <w:p w14:paraId="71D2C27D" w14:textId="77777777" w:rsidR="00DF752C" w:rsidRPr="00651A72" w:rsidRDefault="00DF752C" w:rsidP="00B66A14">
            <w:pPr>
              <w:rPr>
                <w:color w:val="A6A6A6" w:themeColor="background1" w:themeShade="A6"/>
              </w:rPr>
            </w:pPr>
            <w:r w:rsidRPr="00651A72">
              <w:rPr>
                <w:color w:val="A6A6A6" w:themeColor="background1" w:themeShade="A6"/>
              </w:rPr>
              <w:t>Check of de geometry collection onderscheidend is tav multigeometrie en of dat is toegestaan</w:t>
            </w:r>
          </w:p>
          <w:p w14:paraId="3D7C244E" w14:textId="77777777" w:rsidR="00DF752C" w:rsidRPr="00651A72" w:rsidRDefault="00DF752C" w:rsidP="00B66A14">
            <w:pPr>
              <w:rPr>
                <w:color w:val="A6A6A6" w:themeColor="background1" w:themeShade="A6"/>
              </w:rPr>
            </w:pPr>
          </w:p>
        </w:tc>
        <w:tc>
          <w:tcPr>
            <w:tcW w:w="1984" w:type="dxa"/>
          </w:tcPr>
          <w:p w14:paraId="5E899794" w14:textId="4851CFED" w:rsidR="00DF752C" w:rsidRPr="00651A72" w:rsidRDefault="00DF752C" w:rsidP="00B66A14">
            <w:pPr>
              <w:rPr>
                <w:color w:val="A6A6A6" w:themeColor="background1" w:themeShade="A6"/>
              </w:rPr>
            </w:pPr>
          </w:p>
        </w:tc>
        <w:tc>
          <w:tcPr>
            <w:tcW w:w="1134" w:type="dxa"/>
            <w:gridSpan w:val="2"/>
          </w:tcPr>
          <w:p w14:paraId="5F890166" w14:textId="77777777" w:rsidR="00DF752C" w:rsidRPr="00651A72" w:rsidRDefault="00DF752C" w:rsidP="00B66A14">
            <w:pPr>
              <w:rPr>
                <w:color w:val="A6A6A6" w:themeColor="background1" w:themeShade="A6"/>
              </w:rPr>
            </w:pPr>
            <w:r w:rsidRPr="00651A72">
              <w:rPr>
                <w:color w:val="A6A6A6" w:themeColor="background1" w:themeShade="A6"/>
              </w:rPr>
              <w:t>11-10-21</w:t>
            </w:r>
          </w:p>
        </w:tc>
      </w:tr>
      <w:tr w:rsidR="00D71E16" w:rsidRPr="00651A72" w14:paraId="6D52EC3E" w14:textId="77777777" w:rsidTr="003E48A5">
        <w:tc>
          <w:tcPr>
            <w:tcW w:w="567" w:type="dxa"/>
          </w:tcPr>
          <w:p w14:paraId="0B4BE8A4" w14:textId="1864CD29" w:rsidR="00DF752C" w:rsidRPr="00D71E16" w:rsidRDefault="00DF752C" w:rsidP="00D71E16">
            <w:pPr>
              <w:rPr>
                <w:color w:val="A6A6A6" w:themeColor="background1" w:themeShade="A6"/>
              </w:rPr>
            </w:pPr>
            <w:r w:rsidRPr="00D71E16">
              <w:rPr>
                <w:color w:val="A6A6A6" w:themeColor="background1" w:themeShade="A6"/>
              </w:rPr>
              <w:t>6</w:t>
            </w:r>
          </w:p>
        </w:tc>
        <w:tc>
          <w:tcPr>
            <w:tcW w:w="5387" w:type="dxa"/>
          </w:tcPr>
          <w:p w14:paraId="7A2883F6" w14:textId="77777777" w:rsidR="00DF752C" w:rsidRPr="00651A72" w:rsidRDefault="00DF752C" w:rsidP="00B66A14">
            <w:pPr>
              <w:rPr>
                <w:color w:val="A6A6A6" w:themeColor="background1" w:themeShade="A6"/>
              </w:rPr>
            </w:pPr>
            <w:r w:rsidRPr="00651A72">
              <w:rPr>
                <w:color w:val="A6A6A6" w:themeColor="background1" w:themeShade="A6"/>
              </w:rPr>
              <w:t>Uitwerking van een aantal mogelijkheden in de standaard op papier, waaronder de mogelijkheden voor simple features; meerdere normen in een GIO; meer relaties leggen in STOP</w:t>
            </w:r>
          </w:p>
          <w:p w14:paraId="7F5B70E5" w14:textId="77777777" w:rsidR="00DF752C" w:rsidRPr="00651A72" w:rsidRDefault="00DF752C" w:rsidP="00B66A14">
            <w:pPr>
              <w:rPr>
                <w:color w:val="A6A6A6" w:themeColor="background1" w:themeShade="A6"/>
              </w:rPr>
            </w:pPr>
          </w:p>
        </w:tc>
        <w:tc>
          <w:tcPr>
            <w:tcW w:w="1984" w:type="dxa"/>
          </w:tcPr>
          <w:p w14:paraId="7206FD32" w14:textId="05A29CB4" w:rsidR="00DF752C" w:rsidRPr="00651A72" w:rsidRDefault="00DF752C" w:rsidP="00B66A14">
            <w:pPr>
              <w:rPr>
                <w:color w:val="A6A6A6" w:themeColor="background1" w:themeShade="A6"/>
              </w:rPr>
            </w:pPr>
          </w:p>
        </w:tc>
        <w:tc>
          <w:tcPr>
            <w:tcW w:w="1134" w:type="dxa"/>
            <w:gridSpan w:val="2"/>
          </w:tcPr>
          <w:p w14:paraId="112C58AF" w14:textId="77777777" w:rsidR="00DF752C" w:rsidRPr="00651A72" w:rsidRDefault="00DF752C" w:rsidP="00B66A14">
            <w:pPr>
              <w:rPr>
                <w:color w:val="A6A6A6" w:themeColor="background1" w:themeShade="A6"/>
              </w:rPr>
            </w:pPr>
            <w:r w:rsidRPr="00651A72">
              <w:rPr>
                <w:color w:val="A6A6A6" w:themeColor="background1" w:themeShade="A6"/>
              </w:rPr>
              <w:t>11-10-21</w:t>
            </w:r>
          </w:p>
        </w:tc>
      </w:tr>
      <w:tr w:rsidR="00D71E16" w14:paraId="634CB1CC" w14:textId="77777777" w:rsidTr="003E48A5">
        <w:tc>
          <w:tcPr>
            <w:tcW w:w="567" w:type="dxa"/>
          </w:tcPr>
          <w:p w14:paraId="4416B85B" w14:textId="77777777" w:rsidR="00D71E16" w:rsidRDefault="00D71E16" w:rsidP="00B66A14">
            <w:r w:rsidRPr="00D71E16">
              <w:rPr>
                <w:color w:val="A6A6A6" w:themeColor="background1" w:themeShade="A6"/>
              </w:rPr>
              <w:t>7</w:t>
            </w:r>
          </w:p>
        </w:tc>
        <w:tc>
          <w:tcPr>
            <w:tcW w:w="5387" w:type="dxa"/>
          </w:tcPr>
          <w:p w14:paraId="36AB671C" w14:textId="77777777" w:rsidR="00D71E16" w:rsidRPr="00D71E16" w:rsidRDefault="00D71E16" w:rsidP="00B66A14">
            <w:pPr>
              <w:rPr>
                <w:color w:val="A6A6A6" w:themeColor="background1" w:themeShade="A6"/>
              </w:rPr>
            </w:pPr>
            <w:r w:rsidRPr="00D71E16">
              <w:rPr>
                <w:color w:val="A6A6A6" w:themeColor="background1" w:themeShade="A6"/>
              </w:rPr>
              <w:t>Analyse knippen van geometrieën oa met behulp van XSLT van Landgoed</w:t>
            </w:r>
          </w:p>
        </w:tc>
        <w:tc>
          <w:tcPr>
            <w:tcW w:w="1984" w:type="dxa"/>
          </w:tcPr>
          <w:p w14:paraId="689F64CD" w14:textId="4A62648E" w:rsidR="00D71E16" w:rsidRPr="00D71E16" w:rsidRDefault="00D71E16" w:rsidP="00B66A14">
            <w:pPr>
              <w:rPr>
                <w:color w:val="A6A6A6" w:themeColor="background1" w:themeShade="A6"/>
              </w:rPr>
            </w:pPr>
          </w:p>
        </w:tc>
        <w:tc>
          <w:tcPr>
            <w:tcW w:w="1134" w:type="dxa"/>
            <w:gridSpan w:val="2"/>
          </w:tcPr>
          <w:p w14:paraId="45EAFF30" w14:textId="77777777" w:rsidR="00D71E16" w:rsidRPr="00D71E16" w:rsidRDefault="00D71E16" w:rsidP="00B66A14">
            <w:pPr>
              <w:rPr>
                <w:color w:val="A6A6A6" w:themeColor="background1" w:themeShade="A6"/>
              </w:rPr>
            </w:pPr>
            <w:r w:rsidRPr="00D71E16">
              <w:rPr>
                <w:color w:val="A6A6A6" w:themeColor="background1" w:themeShade="A6"/>
              </w:rPr>
              <w:t>21-10-21</w:t>
            </w:r>
          </w:p>
        </w:tc>
      </w:tr>
      <w:tr w:rsidR="00D71E16" w:rsidRPr="009D1221" w14:paraId="615DB956" w14:textId="77777777" w:rsidTr="003E48A5">
        <w:tc>
          <w:tcPr>
            <w:tcW w:w="567" w:type="dxa"/>
          </w:tcPr>
          <w:p w14:paraId="104DC564" w14:textId="77777777" w:rsidR="00D71E16" w:rsidRPr="009D1221" w:rsidRDefault="00D71E16" w:rsidP="00B66A14">
            <w:pPr>
              <w:rPr>
                <w:color w:val="A6A6A6" w:themeColor="background1" w:themeShade="A6"/>
              </w:rPr>
            </w:pPr>
            <w:r>
              <w:rPr>
                <w:color w:val="A6A6A6" w:themeColor="background1" w:themeShade="A6"/>
              </w:rPr>
              <w:t>8</w:t>
            </w:r>
          </w:p>
        </w:tc>
        <w:tc>
          <w:tcPr>
            <w:tcW w:w="5387" w:type="dxa"/>
          </w:tcPr>
          <w:p w14:paraId="129A3E7C" w14:textId="470EA721" w:rsidR="00D71E16" w:rsidRPr="009D1221" w:rsidRDefault="00D71E16" w:rsidP="00B66A14">
            <w:pPr>
              <w:rPr>
                <w:color w:val="A6A6A6" w:themeColor="background1" w:themeShade="A6"/>
              </w:rPr>
            </w:pPr>
            <w:r w:rsidRPr="009D1221">
              <w:rPr>
                <w:color w:val="A6A6A6" w:themeColor="background1" w:themeShade="A6"/>
              </w:rPr>
              <w:t>Aanleveren losse locaties-set aan M</w:t>
            </w:r>
            <w:r w:rsidR="00596399">
              <w:rPr>
                <w:color w:val="A6A6A6" w:themeColor="background1" w:themeShade="A6"/>
              </w:rPr>
              <w:t>D</w:t>
            </w:r>
          </w:p>
        </w:tc>
        <w:tc>
          <w:tcPr>
            <w:tcW w:w="1984" w:type="dxa"/>
          </w:tcPr>
          <w:p w14:paraId="425BD484" w14:textId="3BB87A25" w:rsidR="00D71E16" w:rsidRPr="009D1221" w:rsidRDefault="00D71E16" w:rsidP="00B66A14">
            <w:pPr>
              <w:rPr>
                <w:color w:val="A6A6A6" w:themeColor="background1" w:themeShade="A6"/>
              </w:rPr>
            </w:pPr>
          </w:p>
        </w:tc>
        <w:tc>
          <w:tcPr>
            <w:tcW w:w="1134" w:type="dxa"/>
            <w:gridSpan w:val="2"/>
          </w:tcPr>
          <w:p w14:paraId="57F4B201"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4E1F41FD" w14:textId="77777777" w:rsidTr="003E48A5">
        <w:tc>
          <w:tcPr>
            <w:tcW w:w="567" w:type="dxa"/>
          </w:tcPr>
          <w:p w14:paraId="639C0470" w14:textId="77777777" w:rsidR="00D71E16" w:rsidRPr="009D1221" w:rsidRDefault="00D71E16" w:rsidP="00B66A14">
            <w:pPr>
              <w:rPr>
                <w:color w:val="A6A6A6" w:themeColor="background1" w:themeShade="A6"/>
              </w:rPr>
            </w:pPr>
            <w:r>
              <w:rPr>
                <w:color w:val="A6A6A6" w:themeColor="background1" w:themeShade="A6"/>
              </w:rPr>
              <w:t>9</w:t>
            </w:r>
          </w:p>
        </w:tc>
        <w:tc>
          <w:tcPr>
            <w:tcW w:w="5387" w:type="dxa"/>
          </w:tcPr>
          <w:p w14:paraId="7363219D" w14:textId="44526BDC" w:rsidR="00D71E16" w:rsidRPr="009D1221" w:rsidRDefault="00D71E16" w:rsidP="00B66A14">
            <w:pPr>
              <w:rPr>
                <w:color w:val="A6A6A6" w:themeColor="background1" w:themeShade="A6"/>
              </w:rPr>
            </w:pPr>
            <w:r w:rsidRPr="009D1221">
              <w:rPr>
                <w:color w:val="A6A6A6" w:themeColor="background1" w:themeShade="A6"/>
              </w:rPr>
              <w:t>Aanleveren losse locaties-set Zuiderzeeland aan M</w:t>
            </w:r>
            <w:r w:rsidR="00596399">
              <w:rPr>
                <w:color w:val="A6A6A6" w:themeColor="background1" w:themeShade="A6"/>
              </w:rPr>
              <w:t>D</w:t>
            </w:r>
          </w:p>
        </w:tc>
        <w:tc>
          <w:tcPr>
            <w:tcW w:w="1984" w:type="dxa"/>
          </w:tcPr>
          <w:p w14:paraId="3D0D7793" w14:textId="2F32C020" w:rsidR="00D71E16" w:rsidRPr="009D1221" w:rsidRDefault="00D71E16" w:rsidP="00B66A14">
            <w:pPr>
              <w:rPr>
                <w:color w:val="A6A6A6" w:themeColor="background1" w:themeShade="A6"/>
              </w:rPr>
            </w:pPr>
          </w:p>
        </w:tc>
        <w:tc>
          <w:tcPr>
            <w:tcW w:w="1134" w:type="dxa"/>
            <w:gridSpan w:val="2"/>
          </w:tcPr>
          <w:p w14:paraId="48B11FD6"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542E11A9" w14:textId="77777777" w:rsidTr="003E48A5">
        <w:tc>
          <w:tcPr>
            <w:tcW w:w="567" w:type="dxa"/>
          </w:tcPr>
          <w:p w14:paraId="20335A4F" w14:textId="77777777" w:rsidR="00D71E16" w:rsidRPr="009D1221" w:rsidRDefault="00D71E16" w:rsidP="00B66A14">
            <w:pPr>
              <w:rPr>
                <w:color w:val="A6A6A6" w:themeColor="background1" w:themeShade="A6"/>
              </w:rPr>
            </w:pPr>
            <w:r>
              <w:rPr>
                <w:color w:val="A6A6A6" w:themeColor="background1" w:themeShade="A6"/>
              </w:rPr>
              <w:t>10</w:t>
            </w:r>
          </w:p>
        </w:tc>
        <w:tc>
          <w:tcPr>
            <w:tcW w:w="5387" w:type="dxa"/>
          </w:tcPr>
          <w:p w14:paraId="6D1C428B" w14:textId="77777777" w:rsidR="00D71E16" w:rsidRPr="009D1221" w:rsidRDefault="00D71E16" w:rsidP="00B66A14">
            <w:pPr>
              <w:rPr>
                <w:color w:val="A6A6A6" w:themeColor="background1" w:themeShade="A6"/>
              </w:rPr>
            </w:pPr>
            <w:r w:rsidRPr="009D1221">
              <w:rPr>
                <w:color w:val="A6A6A6" w:themeColor="background1" w:themeShade="A6"/>
              </w:rPr>
              <w:t>Aanbieden twee sets aan OZON</w:t>
            </w:r>
          </w:p>
        </w:tc>
        <w:tc>
          <w:tcPr>
            <w:tcW w:w="1984" w:type="dxa"/>
          </w:tcPr>
          <w:p w14:paraId="7031B106" w14:textId="49014791" w:rsidR="00D71E16" w:rsidRPr="009D1221" w:rsidRDefault="00D71E16" w:rsidP="00B66A14">
            <w:pPr>
              <w:rPr>
                <w:color w:val="A6A6A6" w:themeColor="background1" w:themeShade="A6"/>
              </w:rPr>
            </w:pPr>
          </w:p>
        </w:tc>
        <w:tc>
          <w:tcPr>
            <w:tcW w:w="1134" w:type="dxa"/>
            <w:gridSpan w:val="2"/>
          </w:tcPr>
          <w:p w14:paraId="3D612DFD" w14:textId="77777777" w:rsidR="00D71E16" w:rsidRPr="009D1221" w:rsidRDefault="00D71E16" w:rsidP="00B66A14">
            <w:pPr>
              <w:rPr>
                <w:color w:val="A6A6A6" w:themeColor="background1" w:themeShade="A6"/>
              </w:rPr>
            </w:pPr>
            <w:r w:rsidRPr="009D1221">
              <w:rPr>
                <w:color w:val="A6A6A6" w:themeColor="background1" w:themeShade="A6"/>
              </w:rPr>
              <w:t>15-10-21</w:t>
            </w:r>
          </w:p>
        </w:tc>
      </w:tr>
      <w:tr w:rsidR="00E63D0E" w:rsidRPr="00D249E6" w14:paraId="7B8F7FB4" w14:textId="77777777" w:rsidTr="003E48A5">
        <w:tc>
          <w:tcPr>
            <w:tcW w:w="567" w:type="dxa"/>
          </w:tcPr>
          <w:p w14:paraId="0DE364BC" w14:textId="77777777" w:rsidR="00E63D0E" w:rsidRPr="00D249E6" w:rsidRDefault="00E63D0E" w:rsidP="00044259">
            <w:pPr>
              <w:rPr>
                <w:color w:val="A6A6A6" w:themeColor="background1" w:themeShade="A6"/>
              </w:rPr>
            </w:pPr>
            <w:r w:rsidRPr="00D249E6">
              <w:rPr>
                <w:color w:val="A6A6A6" w:themeColor="background1" w:themeShade="A6"/>
              </w:rPr>
              <w:t>11</w:t>
            </w:r>
          </w:p>
        </w:tc>
        <w:tc>
          <w:tcPr>
            <w:tcW w:w="5387" w:type="dxa"/>
          </w:tcPr>
          <w:p w14:paraId="679C4BD3" w14:textId="77777777" w:rsidR="00E63D0E" w:rsidRPr="00D249E6" w:rsidRDefault="00E63D0E" w:rsidP="00044259">
            <w:pPr>
              <w:rPr>
                <w:color w:val="A6A6A6" w:themeColor="background1" w:themeShade="A6"/>
              </w:rPr>
            </w:pPr>
            <w:r w:rsidRPr="00D249E6">
              <w:rPr>
                <w:color w:val="A6A6A6" w:themeColor="background1" w:themeShade="A6"/>
              </w:rPr>
              <w:t>Analyse aangeboden sets op de Viewer Kadaster</w:t>
            </w:r>
          </w:p>
        </w:tc>
        <w:tc>
          <w:tcPr>
            <w:tcW w:w="1984" w:type="dxa"/>
          </w:tcPr>
          <w:p w14:paraId="7215BB16" w14:textId="51236B81" w:rsidR="00E63D0E" w:rsidRPr="00D249E6" w:rsidRDefault="00E63D0E" w:rsidP="00044259">
            <w:pPr>
              <w:rPr>
                <w:color w:val="A6A6A6" w:themeColor="background1" w:themeShade="A6"/>
              </w:rPr>
            </w:pPr>
          </w:p>
        </w:tc>
        <w:tc>
          <w:tcPr>
            <w:tcW w:w="1134" w:type="dxa"/>
            <w:gridSpan w:val="2"/>
          </w:tcPr>
          <w:p w14:paraId="46B7283D" w14:textId="77777777" w:rsidR="00E63D0E" w:rsidRPr="00D249E6" w:rsidRDefault="00E63D0E" w:rsidP="00044259">
            <w:pPr>
              <w:rPr>
                <w:color w:val="A6A6A6" w:themeColor="background1" w:themeShade="A6"/>
              </w:rPr>
            </w:pPr>
            <w:r w:rsidRPr="00D249E6">
              <w:rPr>
                <w:color w:val="A6A6A6" w:themeColor="background1" w:themeShade="A6"/>
              </w:rPr>
              <w:t>21-10-21</w:t>
            </w:r>
          </w:p>
        </w:tc>
      </w:tr>
      <w:tr w:rsidR="00D249E6" w:rsidRPr="00D249E6" w14:paraId="13F60B8E" w14:textId="77777777" w:rsidTr="003E48A5">
        <w:tc>
          <w:tcPr>
            <w:tcW w:w="567" w:type="dxa"/>
          </w:tcPr>
          <w:p w14:paraId="4CF58B27" w14:textId="77777777" w:rsidR="00D249E6" w:rsidRPr="00D249E6" w:rsidRDefault="00D249E6" w:rsidP="00E32E87">
            <w:pPr>
              <w:rPr>
                <w:color w:val="A6A6A6" w:themeColor="background1" w:themeShade="A6"/>
              </w:rPr>
            </w:pPr>
            <w:r w:rsidRPr="00D249E6">
              <w:rPr>
                <w:color w:val="A6A6A6" w:themeColor="background1" w:themeShade="A6"/>
              </w:rPr>
              <w:t>12</w:t>
            </w:r>
          </w:p>
        </w:tc>
        <w:tc>
          <w:tcPr>
            <w:tcW w:w="5387" w:type="dxa"/>
          </w:tcPr>
          <w:p w14:paraId="02E84431" w14:textId="77777777" w:rsidR="00D249E6" w:rsidRPr="00D249E6" w:rsidRDefault="00D249E6" w:rsidP="00E32E87">
            <w:pPr>
              <w:rPr>
                <w:color w:val="A6A6A6" w:themeColor="background1" w:themeShade="A6"/>
              </w:rPr>
            </w:pPr>
            <w:r w:rsidRPr="00D249E6">
              <w:rPr>
                <w:color w:val="A6A6A6" w:themeColor="background1" w:themeShade="A6"/>
              </w:rPr>
              <w:t>Overleg BLM’s over analyse aanbod plannen/geometrieën: hoe veel, hoe vaak, alleen initieel of ook bij mutaties</w:t>
            </w:r>
          </w:p>
        </w:tc>
        <w:tc>
          <w:tcPr>
            <w:tcW w:w="1984" w:type="dxa"/>
          </w:tcPr>
          <w:p w14:paraId="238CCA4B" w14:textId="56E007EF" w:rsidR="00D249E6" w:rsidRPr="00D249E6" w:rsidRDefault="00D249E6" w:rsidP="00E32E87">
            <w:pPr>
              <w:rPr>
                <w:color w:val="A6A6A6" w:themeColor="background1" w:themeShade="A6"/>
              </w:rPr>
            </w:pPr>
          </w:p>
        </w:tc>
        <w:tc>
          <w:tcPr>
            <w:tcW w:w="1134" w:type="dxa"/>
            <w:gridSpan w:val="2"/>
          </w:tcPr>
          <w:p w14:paraId="6B396574" w14:textId="77777777" w:rsidR="00D249E6" w:rsidRPr="00D249E6" w:rsidRDefault="00D249E6" w:rsidP="00E32E87">
            <w:pPr>
              <w:rPr>
                <w:color w:val="A6A6A6" w:themeColor="background1" w:themeShade="A6"/>
              </w:rPr>
            </w:pPr>
            <w:r w:rsidRPr="00D249E6">
              <w:rPr>
                <w:color w:val="A6A6A6" w:themeColor="background1" w:themeShade="A6"/>
              </w:rPr>
              <w:t>28-10-21</w:t>
            </w:r>
          </w:p>
        </w:tc>
      </w:tr>
      <w:tr w:rsidR="00D249E6" w:rsidRPr="00D249E6" w14:paraId="29462693" w14:textId="77777777" w:rsidTr="003E48A5">
        <w:tc>
          <w:tcPr>
            <w:tcW w:w="567" w:type="dxa"/>
          </w:tcPr>
          <w:p w14:paraId="6125F62A" w14:textId="77777777" w:rsidR="00D249E6" w:rsidRPr="00D249E6" w:rsidRDefault="00D249E6" w:rsidP="00E32E87">
            <w:pPr>
              <w:rPr>
                <w:color w:val="A6A6A6" w:themeColor="background1" w:themeShade="A6"/>
              </w:rPr>
            </w:pPr>
            <w:r w:rsidRPr="00D249E6">
              <w:rPr>
                <w:color w:val="A6A6A6" w:themeColor="background1" w:themeShade="A6"/>
              </w:rPr>
              <w:t>13</w:t>
            </w:r>
          </w:p>
        </w:tc>
        <w:tc>
          <w:tcPr>
            <w:tcW w:w="5387" w:type="dxa"/>
          </w:tcPr>
          <w:p w14:paraId="08619037" w14:textId="77777777" w:rsidR="00D249E6" w:rsidRPr="00D249E6" w:rsidRDefault="00D249E6" w:rsidP="00E32E87">
            <w:pPr>
              <w:rPr>
                <w:color w:val="A6A6A6" w:themeColor="background1" w:themeShade="A6"/>
              </w:rPr>
            </w:pPr>
            <w:r w:rsidRPr="00D249E6">
              <w:rPr>
                <w:color w:val="A6A6A6" w:themeColor="background1" w:themeShade="A6"/>
              </w:rPr>
              <w:t>Check over mogelijkheid hergebruik GUIDs (in documentatie / standaard)</w:t>
            </w:r>
          </w:p>
        </w:tc>
        <w:tc>
          <w:tcPr>
            <w:tcW w:w="1984" w:type="dxa"/>
          </w:tcPr>
          <w:p w14:paraId="21E63120" w14:textId="6B9D2E05" w:rsidR="00D249E6" w:rsidRPr="00D249E6" w:rsidRDefault="00D249E6" w:rsidP="00E32E87">
            <w:pPr>
              <w:rPr>
                <w:color w:val="A6A6A6" w:themeColor="background1" w:themeShade="A6"/>
              </w:rPr>
            </w:pPr>
          </w:p>
        </w:tc>
        <w:tc>
          <w:tcPr>
            <w:tcW w:w="1134" w:type="dxa"/>
            <w:gridSpan w:val="2"/>
          </w:tcPr>
          <w:p w14:paraId="16F7535F" w14:textId="77777777" w:rsidR="00D249E6" w:rsidRPr="00D249E6" w:rsidRDefault="00D249E6" w:rsidP="00E32E87">
            <w:pPr>
              <w:rPr>
                <w:color w:val="A6A6A6" w:themeColor="background1" w:themeShade="A6"/>
              </w:rPr>
            </w:pPr>
            <w:r w:rsidRPr="00D249E6">
              <w:rPr>
                <w:color w:val="A6A6A6" w:themeColor="background1" w:themeShade="A6"/>
              </w:rPr>
              <w:t>28-10-21</w:t>
            </w:r>
          </w:p>
        </w:tc>
      </w:tr>
      <w:tr w:rsidR="001F6892" w:rsidRPr="00515521" w14:paraId="7F720FFD" w14:textId="77777777" w:rsidTr="003E48A5">
        <w:tc>
          <w:tcPr>
            <w:tcW w:w="567" w:type="dxa"/>
          </w:tcPr>
          <w:p w14:paraId="04075FEE" w14:textId="77777777" w:rsidR="001F6892" w:rsidRPr="00515521" w:rsidRDefault="001F6892" w:rsidP="0067711C">
            <w:pPr>
              <w:rPr>
                <w:color w:val="A6A6A6" w:themeColor="background1" w:themeShade="A6"/>
              </w:rPr>
            </w:pPr>
            <w:r w:rsidRPr="00515521">
              <w:rPr>
                <w:color w:val="A6A6A6" w:themeColor="background1" w:themeShade="A6"/>
              </w:rPr>
              <w:t>14</w:t>
            </w:r>
          </w:p>
        </w:tc>
        <w:tc>
          <w:tcPr>
            <w:tcW w:w="5387" w:type="dxa"/>
          </w:tcPr>
          <w:p w14:paraId="29F7DFF7" w14:textId="77777777" w:rsidR="001F6892" w:rsidRPr="00515521" w:rsidRDefault="001F6892" w:rsidP="0067711C">
            <w:pPr>
              <w:rPr>
                <w:color w:val="A6A6A6" w:themeColor="background1" w:themeShade="A6"/>
              </w:rPr>
            </w:pPr>
            <w:r w:rsidRPr="00515521">
              <w:rPr>
                <w:color w:val="A6A6A6" w:themeColor="background1" w:themeShade="A6"/>
              </w:rPr>
              <w:t>- ZZL nog een keer opgesplitst en als 1 GIO proberen</w:t>
            </w:r>
          </w:p>
          <w:p w14:paraId="2557CA8B" w14:textId="77777777" w:rsidR="001F6892" w:rsidRPr="00515521" w:rsidRDefault="001F6892" w:rsidP="0067711C">
            <w:pPr>
              <w:rPr>
                <w:color w:val="A6A6A6" w:themeColor="background1" w:themeShade="A6"/>
              </w:rPr>
            </w:pPr>
            <w:r w:rsidRPr="00515521">
              <w:rPr>
                <w:color w:val="A6A6A6" w:themeColor="background1" w:themeShade="A6"/>
              </w:rPr>
              <w:t xml:space="preserve">- Rijnland </w:t>
            </w:r>
          </w:p>
          <w:p w14:paraId="3401F8BC" w14:textId="77777777" w:rsidR="001F6892" w:rsidRPr="00515521" w:rsidRDefault="001F6892" w:rsidP="0067711C">
            <w:pPr>
              <w:rPr>
                <w:color w:val="A6A6A6" w:themeColor="background1" w:themeShade="A6"/>
              </w:rPr>
            </w:pPr>
            <w:r w:rsidRPr="00515521">
              <w:rPr>
                <w:color w:val="A6A6A6" w:themeColor="background1" w:themeShade="A6"/>
              </w:rPr>
              <w:t>- RES Zeeland</w:t>
            </w:r>
          </w:p>
          <w:p w14:paraId="4AB00DA7" w14:textId="77777777" w:rsidR="001F6892" w:rsidRPr="00515521" w:rsidRDefault="001F6892" w:rsidP="0067711C">
            <w:pPr>
              <w:rPr>
                <w:color w:val="A6A6A6" w:themeColor="background1" w:themeShade="A6"/>
              </w:rPr>
            </w:pPr>
            <w:r w:rsidRPr="00515521">
              <w:rPr>
                <w:color w:val="A6A6A6" w:themeColor="background1" w:themeShade="A6"/>
              </w:rPr>
              <w:t>Door te voeren op de Acc als de keten in een volgende stap is geoptimaliseerd</w:t>
            </w:r>
          </w:p>
        </w:tc>
        <w:tc>
          <w:tcPr>
            <w:tcW w:w="1984" w:type="dxa"/>
          </w:tcPr>
          <w:p w14:paraId="086D3DAE" w14:textId="3C1CD2EE" w:rsidR="001F6892" w:rsidRPr="00515521" w:rsidRDefault="001F6892" w:rsidP="0067711C">
            <w:pPr>
              <w:rPr>
                <w:color w:val="A6A6A6" w:themeColor="background1" w:themeShade="A6"/>
              </w:rPr>
            </w:pPr>
          </w:p>
        </w:tc>
        <w:tc>
          <w:tcPr>
            <w:tcW w:w="1134" w:type="dxa"/>
            <w:gridSpan w:val="2"/>
          </w:tcPr>
          <w:p w14:paraId="61E3E917"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1F6892" w:rsidRPr="00515521" w14:paraId="0B7587A9" w14:textId="77777777" w:rsidTr="003E48A5">
        <w:tc>
          <w:tcPr>
            <w:tcW w:w="567" w:type="dxa"/>
          </w:tcPr>
          <w:p w14:paraId="07A9E880" w14:textId="77777777" w:rsidR="001F6892" w:rsidRPr="00515521" w:rsidRDefault="001F6892" w:rsidP="0067711C">
            <w:pPr>
              <w:rPr>
                <w:color w:val="A6A6A6" w:themeColor="background1" w:themeShade="A6"/>
              </w:rPr>
            </w:pPr>
            <w:r w:rsidRPr="00515521">
              <w:rPr>
                <w:color w:val="A6A6A6" w:themeColor="background1" w:themeShade="A6"/>
              </w:rPr>
              <w:t>16</w:t>
            </w:r>
          </w:p>
        </w:tc>
        <w:tc>
          <w:tcPr>
            <w:tcW w:w="5387" w:type="dxa"/>
          </w:tcPr>
          <w:p w14:paraId="1C493990" w14:textId="0BA9D103" w:rsidR="001F6892" w:rsidRPr="00515521" w:rsidRDefault="001F6892" w:rsidP="0067711C">
            <w:pPr>
              <w:rPr>
                <w:color w:val="A6A6A6" w:themeColor="background1" w:themeShade="A6"/>
              </w:rPr>
            </w:pPr>
            <w:r w:rsidRPr="00515521">
              <w:rPr>
                <w:color w:val="A6A6A6" w:themeColor="background1" w:themeShade="A6"/>
              </w:rPr>
              <w:t>Contact R – M ivm xlst en wellicht nadere analyse</w:t>
            </w:r>
          </w:p>
        </w:tc>
        <w:tc>
          <w:tcPr>
            <w:tcW w:w="1984" w:type="dxa"/>
          </w:tcPr>
          <w:p w14:paraId="40321298" w14:textId="38D4D618" w:rsidR="001F6892" w:rsidRPr="00515521" w:rsidRDefault="001F6892" w:rsidP="0067711C">
            <w:pPr>
              <w:rPr>
                <w:color w:val="A6A6A6" w:themeColor="background1" w:themeShade="A6"/>
              </w:rPr>
            </w:pPr>
          </w:p>
        </w:tc>
        <w:tc>
          <w:tcPr>
            <w:tcW w:w="1134" w:type="dxa"/>
            <w:gridSpan w:val="2"/>
          </w:tcPr>
          <w:p w14:paraId="5C001D6B"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1F6892" w:rsidRPr="00515521" w14:paraId="1CDDD09A" w14:textId="77777777" w:rsidTr="003E48A5">
        <w:tc>
          <w:tcPr>
            <w:tcW w:w="567" w:type="dxa"/>
          </w:tcPr>
          <w:p w14:paraId="36E2268D" w14:textId="77777777" w:rsidR="001F6892" w:rsidRPr="00515521" w:rsidRDefault="001F6892" w:rsidP="0067711C">
            <w:pPr>
              <w:rPr>
                <w:color w:val="A6A6A6" w:themeColor="background1" w:themeShade="A6"/>
              </w:rPr>
            </w:pPr>
            <w:r w:rsidRPr="00515521">
              <w:rPr>
                <w:color w:val="A6A6A6" w:themeColor="background1" w:themeShade="A6"/>
              </w:rPr>
              <w:t>17</w:t>
            </w:r>
          </w:p>
        </w:tc>
        <w:tc>
          <w:tcPr>
            <w:tcW w:w="5387" w:type="dxa"/>
          </w:tcPr>
          <w:p w14:paraId="1CEDC5FE" w14:textId="77777777" w:rsidR="001F6892" w:rsidRPr="00515521" w:rsidRDefault="001F6892" w:rsidP="0067711C">
            <w:pPr>
              <w:rPr>
                <w:color w:val="A6A6A6" w:themeColor="background1" w:themeShade="A6"/>
              </w:rPr>
            </w:pPr>
            <w:r w:rsidRPr="00515521">
              <w:rPr>
                <w:color w:val="A6A6A6" w:themeColor="background1" w:themeShade="A6"/>
              </w:rPr>
              <w:t>Laatste twee stappen analyse OZON uitvoeren</w:t>
            </w:r>
          </w:p>
        </w:tc>
        <w:tc>
          <w:tcPr>
            <w:tcW w:w="1984" w:type="dxa"/>
          </w:tcPr>
          <w:p w14:paraId="68D161C9" w14:textId="58262432" w:rsidR="001F6892" w:rsidRPr="00515521" w:rsidRDefault="001F6892" w:rsidP="0067711C">
            <w:pPr>
              <w:rPr>
                <w:color w:val="A6A6A6" w:themeColor="background1" w:themeShade="A6"/>
              </w:rPr>
            </w:pPr>
          </w:p>
        </w:tc>
        <w:tc>
          <w:tcPr>
            <w:tcW w:w="1134" w:type="dxa"/>
            <w:gridSpan w:val="2"/>
          </w:tcPr>
          <w:p w14:paraId="43A144EB"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1F6892" w:rsidRPr="00515521" w14:paraId="30EAE9C7" w14:textId="77777777" w:rsidTr="003E48A5">
        <w:tc>
          <w:tcPr>
            <w:tcW w:w="567" w:type="dxa"/>
          </w:tcPr>
          <w:p w14:paraId="049866A3" w14:textId="77777777" w:rsidR="001F6892" w:rsidRPr="00515521" w:rsidRDefault="001F6892" w:rsidP="0067711C">
            <w:pPr>
              <w:rPr>
                <w:color w:val="A6A6A6" w:themeColor="background1" w:themeShade="A6"/>
              </w:rPr>
            </w:pPr>
            <w:r w:rsidRPr="00515521">
              <w:rPr>
                <w:color w:val="A6A6A6" w:themeColor="background1" w:themeShade="A6"/>
              </w:rPr>
              <w:t>18</w:t>
            </w:r>
          </w:p>
        </w:tc>
        <w:tc>
          <w:tcPr>
            <w:tcW w:w="5387" w:type="dxa"/>
          </w:tcPr>
          <w:p w14:paraId="65A621A7" w14:textId="77777777" w:rsidR="001F6892" w:rsidRPr="00515521" w:rsidRDefault="001F6892" w:rsidP="0067711C">
            <w:pPr>
              <w:rPr>
                <w:color w:val="A6A6A6" w:themeColor="background1" w:themeShade="A6"/>
              </w:rPr>
            </w:pPr>
            <w:r w:rsidRPr="00515521">
              <w:rPr>
                <w:color w:val="A6A6A6" w:themeColor="background1" w:themeShade="A6"/>
              </w:rPr>
              <w:t>Test met procesmatig / in kleinere badges aanleveren</w:t>
            </w:r>
          </w:p>
        </w:tc>
        <w:tc>
          <w:tcPr>
            <w:tcW w:w="1984" w:type="dxa"/>
          </w:tcPr>
          <w:p w14:paraId="3165E47A" w14:textId="4A4764F6" w:rsidR="001F6892" w:rsidRPr="00515521" w:rsidRDefault="001F6892" w:rsidP="0067711C">
            <w:pPr>
              <w:rPr>
                <w:color w:val="A6A6A6" w:themeColor="background1" w:themeShade="A6"/>
              </w:rPr>
            </w:pPr>
          </w:p>
        </w:tc>
        <w:tc>
          <w:tcPr>
            <w:tcW w:w="1134" w:type="dxa"/>
            <w:gridSpan w:val="2"/>
          </w:tcPr>
          <w:p w14:paraId="2CFAE9DF" w14:textId="77777777" w:rsidR="001F6892" w:rsidRPr="00515521" w:rsidRDefault="001F6892" w:rsidP="0067711C">
            <w:pPr>
              <w:rPr>
                <w:color w:val="A6A6A6" w:themeColor="background1" w:themeShade="A6"/>
              </w:rPr>
            </w:pPr>
            <w:r w:rsidRPr="00515521">
              <w:rPr>
                <w:color w:val="A6A6A6" w:themeColor="background1" w:themeShade="A6"/>
              </w:rPr>
              <w:t>4-11-21</w:t>
            </w:r>
          </w:p>
        </w:tc>
      </w:tr>
      <w:tr w:rsidR="00067B72" w:rsidRPr="001958B4" w14:paraId="76864AD2" w14:textId="77777777" w:rsidTr="003E48A5">
        <w:tc>
          <w:tcPr>
            <w:tcW w:w="567" w:type="dxa"/>
          </w:tcPr>
          <w:p w14:paraId="38AB3A52" w14:textId="77777777" w:rsidR="00067B72" w:rsidRPr="001958B4" w:rsidRDefault="00067B72" w:rsidP="008C0FB3">
            <w:pPr>
              <w:rPr>
                <w:color w:val="A6A6A6" w:themeColor="background1" w:themeShade="A6"/>
              </w:rPr>
            </w:pPr>
            <w:r w:rsidRPr="001958B4">
              <w:rPr>
                <w:color w:val="A6A6A6" w:themeColor="background1" w:themeShade="A6"/>
              </w:rPr>
              <w:t>19</w:t>
            </w:r>
          </w:p>
        </w:tc>
        <w:tc>
          <w:tcPr>
            <w:tcW w:w="5387" w:type="dxa"/>
          </w:tcPr>
          <w:p w14:paraId="1BE92213" w14:textId="77777777" w:rsidR="00067B72" w:rsidRPr="001958B4" w:rsidRDefault="00067B72" w:rsidP="008C0FB3">
            <w:pPr>
              <w:rPr>
                <w:color w:val="A6A6A6" w:themeColor="background1" w:themeShade="A6"/>
              </w:rPr>
            </w:pPr>
            <w:r w:rsidRPr="001958B4">
              <w:rPr>
                <w:color w:val="A6A6A6" w:themeColor="background1" w:themeShade="A6"/>
              </w:rPr>
              <w:t>Verwerken in oefenscenario’s dat oefenen door gemeentes niet met alle locaties moet gebeuren</w:t>
            </w:r>
          </w:p>
        </w:tc>
        <w:tc>
          <w:tcPr>
            <w:tcW w:w="1984" w:type="dxa"/>
          </w:tcPr>
          <w:p w14:paraId="59CCF4EA" w14:textId="2FF90031" w:rsidR="00067B72" w:rsidRPr="001958B4" w:rsidRDefault="00067B72" w:rsidP="008C0FB3">
            <w:pPr>
              <w:rPr>
                <w:color w:val="A6A6A6" w:themeColor="background1" w:themeShade="A6"/>
              </w:rPr>
            </w:pPr>
          </w:p>
        </w:tc>
        <w:tc>
          <w:tcPr>
            <w:tcW w:w="1134" w:type="dxa"/>
            <w:gridSpan w:val="2"/>
          </w:tcPr>
          <w:p w14:paraId="26DC8FD3" w14:textId="77777777" w:rsidR="00067B72" w:rsidRPr="001958B4" w:rsidRDefault="00067B72" w:rsidP="008C0FB3">
            <w:pPr>
              <w:rPr>
                <w:color w:val="A6A6A6" w:themeColor="background1" w:themeShade="A6"/>
              </w:rPr>
            </w:pPr>
            <w:r w:rsidRPr="001958B4">
              <w:rPr>
                <w:color w:val="A6A6A6" w:themeColor="background1" w:themeShade="A6"/>
              </w:rPr>
              <w:t>4-11-21</w:t>
            </w:r>
          </w:p>
        </w:tc>
      </w:tr>
      <w:tr w:rsidR="00067B72" w:rsidRPr="00515521" w14:paraId="26D7450E" w14:textId="77777777" w:rsidTr="003E48A5">
        <w:tc>
          <w:tcPr>
            <w:tcW w:w="567" w:type="dxa"/>
          </w:tcPr>
          <w:p w14:paraId="71510946" w14:textId="77777777" w:rsidR="00067B72" w:rsidRPr="00515521" w:rsidRDefault="00067B72" w:rsidP="008C0FB3">
            <w:pPr>
              <w:rPr>
                <w:color w:val="A6A6A6" w:themeColor="background1" w:themeShade="A6"/>
              </w:rPr>
            </w:pPr>
            <w:r w:rsidRPr="00515521">
              <w:rPr>
                <w:color w:val="A6A6A6" w:themeColor="background1" w:themeShade="A6"/>
              </w:rPr>
              <w:t>20</w:t>
            </w:r>
          </w:p>
        </w:tc>
        <w:tc>
          <w:tcPr>
            <w:tcW w:w="5387" w:type="dxa"/>
          </w:tcPr>
          <w:p w14:paraId="4CDDB7B1" w14:textId="77777777" w:rsidR="00067B72" w:rsidRPr="00515521" w:rsidRDefault="00067B72" w:rsidP="008C0FB3">
            <w:pPr>
              <w:rPr>
                <w:color w:val="A6A6A6" w:themeColor="background1" w:themeShade="A6"/>
              </w:rPr>
            </w:pPr>
            <w:r w:rsidRPr="00515521">
              <w:rPr>
                <w:color w:val="A6A6A6" w:themeColor="background1" w:themeShade="A6"/>
              </w:rPr>
              <w:t xml:space="preserve">Uitwerken 1 OW-locatie met meerdere geometrieën, wat betekent dit voor de standaard? </w:t>
            </w:r>
          </w:p>
        </w:tc>
        <w:tc>
          <w:tcPr>
            <w:tcW w:w="1984" w:type="dxa"/>
          </w:tcPr>
          <w:p w14:paraId="70DCE57A" w14:textId="7E8934EF" w:rsidR="00067B72" w:rsidRPr="00515521" w:rsidRDefault="00067B72" w:rsidP="008C0FB3">
            <w:pPr>
              <w:rPr>
                <w:color w:val="A6A6A6" w:themeColor="background1" w:themeShade="A6"/>
              </w:rPr>
            </w:pPr>
          </w:p>
        </w:tc>
        <w:tc>
          <w:tcPr>
            <w:tcW w:w="1134" w:type="dxa"/>
            <w:gridSpan w:val="2"/>
          </w:tcPr>
          <w:p w14:paraId="655C73E7" w14:textId="77777777" w:rsidR="00067B72" w:rsidRPr="00515521" w:rsidRDefault="00067B72" w:rsidP="008C0FB3">
            <w:pPr>
              <w:rPr>
                <w:color w:val="A6A6A6" w:themeColor="background1" w:themeShade="A6"/>
              </w:rPr>
            </w:pPr>
            <w:r w:rsidRPr="00515521">
              <w:rPr>
                <w:color w:val="A6A6A6" w:themeColor="background1" w:themeShade="A6"/>
              </w:rPr>
              <w:t>4-11-21</w:t>
            </w:r>
          </w:p>
        </w:tc>
      </w:tr>
      <w:tr w:rsidR="00067B72" w:rsidRPr="00F55B25" w14:paraId="14D66D98" w14:textId="77777777" w:rsidTr="003E48A5">
        <w:tc>
          <w:tcPr>
            <w:tcW w:w="567" w:type="dxa"/>
          </w:tcPr>
          <w:p w14:paraId="18F14AD6" w14:textId="77777777" w:rsidR="00067B72" w:rsidRPr="00F55B25" w:rsidRDefault="00067B72" w:rsidP="008C0FB3">
            <w:pPr>
              <w:rPr>
                <w:color w:val="A6A6A6" w:themeColor="background1" w:themeShade="A6"/>
              </w:rPr>
            </w:pPr>
            <w:r w:rsidRPr="00F55B25">
              <w:rPr>
                <w:color w:val="A6A6A6" w:themeColor="background1" w:themeShade="A6"/>
              </w:rPr>
              <w:t>21</w:t>
            </w:r>
          </w:p>
        </w:tc>
        <w:tc>
          <w:tcPr>
            <w:tcW w:w="5387" w:type="dxa"/>
          </w:tcPr>
          <w:p w14:paraId="7BD0A09F" w14:textId="7991DB63" w:rsidR="00067B72" w:rsidRPr="00F55B25" w:rsidRDefault="00067B72" w:rsidP="008C0FB3">
            <w:pPr>
              <w:rPr>
                <w:color w:val="A6A6A6" w:themeColor="background1" w:themeShade="A6"/>
              </w:rPr>
            </w:pPr>
            <w:r w:rsidRPr="00F55B25">
              <w:rPr>
                <w:color w:val="A6A6A6" w:themeColor="background1" w:themeShade="A6"/>
              </w:rPr>
              <w:t>Bijpraten V-B mbt toepasbare regels &amp; hier op consequenties gaan testen</w:t>
            </w:r>
          </w:p>
        </w:tc>
        <w:tc>
          <w:tcPr>
            <w:tcW w:w="1984" w:type="dxa"/>
          </w:tcPr>
          <w:p w14:paraId="0DAEEC66" w14:textId="70C0AC8F" w:rsidR="00067B72" w:rsidRPr="00F55B25" w:rsidRDefault="00067B72" w:rsidP="008C0FB3">
            <w:pPr>
              <w:rPr>
                <w:color w:val="A6A6A6" w:themeColor="background1" w:themeShade="A6"/>
              </w:rPr>
            </w:pPr>
          </w:p>
        </w:tc>
        <w:tc>
          <w:tcPr>
            <w:tcW w:w="1134" w:type="dxa"/>
            <w:gridSpan w:val="2"/>
          </w:tcPr>
          <w:p w14:paraId="0AAFC99E" w14:textId="77777777" w:rsidR="00067B72" w:rsidRPr="00F55B25" w:rsidRDefault="00067B72" w:rsidP="008C0FB3">
            <w:pPr>
              <w:rPr>
                <w:color w:val="A6A6A6" w:themeColor="background1" w:themeShade="A6"/>
              </w:rPr>
            </w:pPr>
            <w:r w:rsidRPr="00F55B25">
              <w:rPr>
                <w:color w:val="A6A6A6" w:themeColor="background1" w:themeShade="A6"/>
              </w:rPr>
              <w:t>11-11-21</w:t>
            </w:r>
          </w:p>
        </w:tc>
      </w:tr>
      <w:tr w:rsidR="00067B72" w:rsidRPr="001958B4" w14:paraId="76E2FB72" w14:textId="77777777" w:rsidTr="003E48A5">
        <w:tc>
          <w:tcPr>
            <w:tcW w:w="567" w:type="dxa"/>
          </w:tcPr>
          <w:p w14:paraId="174B0FC7" w14:textId="77777777" w:rsidR="00067B72" w:rsidRPr="001958B4" w:rsidRDefault="00067B72" w:rsidP="008C0FB3">
            <w:pPr>
              <w:rPr>
                <w:color w:val="A6A6A6" w:themeColor="background1" w:themeShade="A6"/>
              </w:rPr>
            </w:pPr>
            <w:r w:rsidRPr="001958B4">
              <w:rPr>
                <w:color w:val="A6A6A6" w:themeColor="background1" w:themeShade="A6"/>
              </w:rPr>
              <w:t>23</w:t>
            </w:r>
          </w:p>
        </w:tc>
        <w:tc>
          <w:tcPr>
            <w:tcW w:w="5387" w:type="dxa"/>
          </w:tcPr>
          <w:p w14:paraId="35A90907" w14:textId="77777777" w:rsidR="00067B72" w:rsidRPr="001958B4" w:rsidRDefault="00067B72" w:rsidP="008C0FB3">
            <w:pPr>
              <w:rPr>
                <w:color w:val="A6A6A6" w:themeColor="background1" w:themeShade="A6"/>
              </w:rPr>
            </w:pPr>
            <w:r w:rsidRPr="001958B4">
              <w:rPr>
                <w:color w:val="A6A6A6" w:themeColor="background1" w:themeShade="A6"/>
              </w:rPr>
              <w:t>Verdere optimalisaties in de keten analyseren</w:t>
            </w:r>
          </w:p>
        </w:tc>
        <w:tc>
          <w:tcPr>
            <w:tcW w:w="1984" w:type="dxa"/>
          </w:tcPr>
          <w:p w14:paraId="30CC332D" w14:textId="2AA8CDFB" w:rsidR="00067B72" w:rsidRPr="001958B4" w:rsidRDefault="00067B72" w:rsidP="008C0FB3">
            <w:pPr>
              <w:rPr>
                <w:color w:val="A6A6A6" w:themeColor="background1" w:themeShade="A6"/>
              </w:rPr>
            </w:pPr>
          </w:p>
        </w:tc>
        <w:tc>
          <w:tcPr>
            <w:tcW w:w="1134" w:type="dxa"/>
            <w:gridSpan w:val="2"/>
          </w:tcPr>
          <w:p w14:paraId="24D412D3" w14:textId="77777777" w:rsidR="00067B72" w:rsidRPr="001958B4" w:rsidRDefault="00067B72" w:rsidP="008C0FB3">
            <w:pPr>
              <w:rPr>
                <w:color w:val="A6A6A6" w:themeColor="background1" w:themeShade="A6"/>
              </w:rPr>
            </w:pPr>
          </w:p>
        </w:tc>
      </w:tr>
      <w:tr w:rsidR="003E48A5" w:rsidRPr="00B92444" w14:paraId="1777E8D0" w14:textId="77777777" w:rsidTr="003E48A5">
        <w:tc>
          <w:tcPr>
            <w:tcW w:w="567" w:type="dxa"/>
          </w:tcPr>
          <w:p w14:paraId="140CF9B7" w14:textId="77777777" w:rsidR="003E48A5" w:rsidRPr="00B92444" w:rsidRDefault="003E48A5" w:rsidP="008301F7">
            <w:pPr>
              <w:rPr>
                <w:color w:val="A6A6A6" w:themeColor="background1" w:themeShade="A6"/>
              </w:rPr>
            </w:pPr>
            <w:r w:rsidRPr="00B92444">
              <w:rPr>
                <w:color w:val="A6A6A6" w:themeColor="background1" w:themeShade="A6"/>
              </w:rPr>
              <w:t>22</w:t>
            </w:r>
          </w:p>
        </w:tc>
        <w:tc>
          <w:tcPr>
            <w:tcW w:w="5387" w:type="dxa"/>
          </w:tcPr>
          <w:p w14:paraId="50D4AB49" w14:textId="77777777" w:rsidR="003E48A5" w:rsidRPr="00B92444" w:rsidRDefault="003E48A5" w:rsidP="008301F7">
            <w:pPr>
              <w:rPr>
                <w:color w:val="A6A6A6" w:themeColor="background1" w:themeShade="A6"/>
              </w:rPr>
            </w:pPr>
            <w:r w:rsidRPr="00B92444">
              <w:rPr>
                <w:color w:val="A6A6A6" w:themeColor="background1" w:themeShade="A6"/>
              </w:rPr>
              <w:t>Doortesten viewer mbt API-bevragingen, load op individuele pc, optimalisatie subprocessen?</w:t>
            </w:r>
          </w:p>
        </w:tc>
        <w:tc>
          <w:tcPr>
            <w:tcW w:w="1984" w:type="dxa"/>
          </w:tcPr>
          <w:p w14:paraId="09BBE624" w14:textId="28F2DC8B" w:rsidR="003E48A5" w:rsidRPr="00B92444" w:rsidRDefault="003E48A5" w:rsidP="008301F7">
            <w:pPr>
              <w:rPr>
                <w:color w:val="A6A6A6" w:themeColor="background1" w:themeShade="A6"/>
              </w:rPr>
            </w:pPr>
          </w:p>
        </w:tc>
        <w:tc>
          <w:tcPr>
            <w:tcW w:w="1134" w:type="dxa"/>
            <w:gridSpan w:val="2"/>
          </w:tcPr>
          <w:p w14:paraId="0878A5A9" w14:textId="77777777" w:rsidR="003E48A5" w:rsidRPr="00B92444" w:rsidRDefault="003E48A5" w:rsidP="008301F7">
            <w:pPr>
              <w:rPr>
                <w:color w:val="A6A6A6" w:themeColor="background1" w:themeShade="A6"/>
              </w:rPr>
            </w:pPr>
            <w:r w:rsidRPr="00B92444">
              <w:rPr>
                <w:color w:val="A6A6A6" w:themeColor="background1" w:themeShade="A6"/>
              </w:rPr>
              <w:t>18-11-21</w:t>
            </w:r>
          </w:p>
        </w:tc>
      </w:tr>
      <w:tr w:rsidR="003E48A5" w:rsidRPr="00B92444" w14:paraId="71BBAA42" w14:textId="77777777" w:rsidTr="003E48A5">
        <w:tc>
          <w:tcPr>
            <w:tcW w:w="567" w:type="dxa"/>
          </w:tcPr>
          <w:p w14:paraId="6E2B31AD" w14:textId="77777777" w:rsidR="003E48A5" w:rsidRPr="00B92444" w:rsidRDefault="003E48A5" w:rsidP="008301F7">
            <w:pPr>
              <w:rPr>
                <w:color w:val="A6A6A6" w:themeColor="background1" w:themeShade="A6"/>
              </w:rPr>
            </w:pPr>
            <w:r w:rsidRPr="00B92444">
              <w:rPr>
                <w:color w:val="A6A6A6" w:themeColor="background1" w:themeShade="A6"/>
              </w:rPr>
              <w:lastRenderedPageBreak/>
              <w:t xml:space="preserve">24 </w:t>
            </w:r>
          </w:p>
        </w:tc>
        <w:tc>
          <w:tcPr>
            <w:tcW w:w="5387" w:type="dxa"/>
          </w:tcPr>
          <w:p w14:paraId="0A1DA9F2" w14:textId="77777777" w:rsidR="003E48A5" w:rsidRPr="00B92444" w:rsidRDefault="003E48A5" w:rsidP="008301F7">
            <w:pPr>
              <w:rPr>
                <w:color w:val="A6A6A6" w:themeColor="background1" w:themeShade="A6"/>
              </w:rPr>
            </w:pPr>
            <w:r w:rsidRPr="00B92444">
              <w:rPr>
                <w:color w:val="A6A6A6" w:themeColor="background1" w:themeShade="A6"/>
              </w:rPr>
              <w:t>Testen verwerking hoeveelheid GIO’s in publicatieproces bij KOOP</w:t>
            </w:r>
          </w:p>
        </w:tc>
        <w:tc>
          <w:tcPr>
            <w:tcW w:w="1984" w:type="dxa"/>
          </w:tcPr>
          <w:p w14:paraId="2F0D5233" w14:textId="0803897B" w:rsidR="003E48A5" w:rsidRPr="00B92444" w:rsidRDefault="003E48A5" w:rsidP="008301F7">
            <w:pPr>
              <w:rPr>
                <w:color w:val="A6A6A6" w:themeColor="background1" w:themeShade="A6"/>
              </w:rPr>
            </w:pPr>
          </w:p>
        </w:tc>
        <w:tc>
          <w:tcPr>
            <w:tcW w:w="1134" w:type="dxa"/>
            <w:gridSpan w:val="2"/>
          </w:tcPr>
          <w:p w14:paraId="2D174B97" w14:textId="77777777" w:rsidR="003E48A5" w:rsidRPr="00B92444" w:rsidRDefault="003E48A5" w:rsidP="008301F7">
            <w:pPr>
              <w:rPr>
                <w:color w:val="A6A6A6" w:themeColor="background1" w:themeShade="A6"/>
              </w:rPr>
            </w:pPr>
            <w:r w:rsidRPr="00B92444">
              <w:rPr>
                <w:color w:val="A6A6A6" w:themeColor="background1" w:themeShade="A6"/>
              </w:rPr>
              <w:t>18-11-21</w:t>
            </w:r>
          </w:p>
        </w:tc>
      </w:tr>
      <w:tr w:rsidR="003E48A5" w:rsidRPr="00B92444" w14:paraId="14D30AC2" w14:textId="77777777" w:rsidTr="003E48A5">
        <w:tc>
          <w:tcPr>
            <w:tcW w:w="567" w:type="dxa"/>
          </w:tcPr>
          <w:p w14:paraId="477F8DFA" w14:textId="77777777" w:rsidR="003E48A5" w:rsidRPr="00B92444" w:rsidRDefault="003E48A5" w:rsidP="008301F7">
            <w:pPr>
              <w:rPr>
                <w:color w:val="A6A6A6" w:themeColor="background1" w:themeShade="A6"/>
              </w:rPr>
            </w:pPr>
            <w:r w:rsidRPr="00B92444">
              <w:rPr>
                <w:color w:val="A6A6A6" w:themeColor="background1" w:themeShade="A6"/>
              </w:rPr>
              <w:t>25</w:t>
            </w:r>
          </w:p>
        </w:tc>
        <w:tc>
          <w:tcPr>
            <w:tcW w:w="5387" w:type="dxa"/>
          </w:tcPr>
          <w:p w14:paraId="03768E29" w14:textId="77777777" w:rsidR="003E48A5" w:rsidRPr="00B92444" w:rsidRDefault="003E48A5" w:rsidP="008301F7">
            <w:pPr>
              <w:rPr>
                <w:color w:val="A6A6A6" w:themeColor="background1" w:themeShade="A6"/>
              </w:rPr>
            </w:pPr>
            <w:r w:rsidRPr="00B92444">
              <w:rPr>
                <w:color w:val="A6A6A6" w:themeColor="background1" w:themeShade="A6"/>
              </w:rPr>
              <w:t xml:space="preserve">Test: hoeveel locaties per activiteit </w:t>
            </w:r>
          </w:p>
        </w:tc>
        <w:tc>
          <w:tcPr>
            <w:tcW w:w="1984" w:type="dxa"/>
          </w:tcPr>
          <w:p w14:paraId="6C203901" w14:textId="25A1F1A9" w:rsidR="003E48A5" w:rsidRPr="00B92444" w:rsidRDefault="003E48A5" w:rsidP="008301F7">
            <w:pPr>
              <w:rPr>
                <w:color w:val="A6A6A6" w:themeColor="background1" w:themeShade="A6"/>
              </w:rPr>
            </w:pPr>
          </w:p>
        </w:tc>
        <w:tc>
          <w:tcPr>
            <w:tcW w:w="1134" w:type="dxa"/>
            <w:gridSpan w:val="2"/>
          </w:tcPr>
          <w:p w14:paraId="2B37C025" w14:textId="77777777" w:rsidR="003E48A5" w:rsidRPr="00B92444" w:rsidRDefault="003E48A5" w:rsidP="008301F7">
            <w:pPr>
              <w:rPr>
                <w:color w:val="A6A6A6" w:themeColor="background1" w:themeShade="A6"/>
              </w:rPr>
            </w:pPr>
            <w:r w:rsidRPr="00B92444">
              <w:rPr>
                <w:color w:val="A6A6A6" w:themeColor="background1" w:themeShade="A6"/>
              </w:rPr>
              <w:t>18-11-21</w:t>
            </w:r>
          </w:p>
        </w:tc>
      </w:tr>
    </w:tbl>
    <w:p w14:paraId="3D75CAF3" w14:textId="77777777" w:rsidR="00DF752C" w:rsidRDefault="00DF752C" w:rsidP="00253371"/>
    <w:sectPr w:rsidR="00DF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C1"/>
    <w:multiLevelType w:val="hybridMultilevel"/>
    <w:tmpl w:val="B2CE171C"/>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630ED"/>
    <w:multiLevelType w:val="hybridMultilevel"/>
    <w:tmpl w:val="87622FB8"/>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D2276"/>
    <w:multiLevelType w:val="hybridMultilevel"/>
    <w:tmpl w:val="06822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CD417A"/>
    <w:multiLevelType w:val="hybridMultilevel"/>
    <w:tmpl w:val="CDBC3132"/>
    <w:lvl w:ilvl="0" w:tplc="4D1A778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A0A6B44"/>
    <w:multiLevelType w:val="hybridMultilevel"/>
    <w:tmpl w:val="97A63CEE"/>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87025C"/>
    <w:multiLevelType w:val="hybridMultilevel"/>
    <w:tmpl w:val="A46AFED2"/>
    <w:lvl w:ilvl="0" w:tplc="55A4FFE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A231A0"/>
    <w:multiLevelType w:val="hybridMultilevel"/>
    <w:tmpl w:val="E514D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7C4066"/>
    <w:multiLevelType w:val="hybridMultilevel"/>
    <w:tmpl w:val="34F4CCE2"/>
    <w:lvl w:ilvl="0" w:tplc="874C13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BD23F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17742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C36137"/>
    <w:multiLevelType w:val="hybridMultilevel"/>
    <w:tmpl w:val="D22A1CFA"/>
    <w:lvl w:ilvl="0" w:tplc="DEB2F7F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A26919"/>
    <w:multiLevelType w:val="hybridMultilevel"/>
    <w:tmpl w:val="71460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5139E4"/>
    <w:multiLevelType w:val="hybridMultilevel"/>
    <w:tmpl w:val="AB44C7F6"/>
    <w:lvl w:ilvl="0" w:tplc="582ACAA4">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183A9E"/>
    <w:multiLevelType w:val="hybridMultilevel"/>
    <w:tmpl w:val="75967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3"/>
  </w:num>
  <w:num w:numId="5">
    <w:abstractNumId w:val="8"/>
  </w:num>
  <w:num w:numId="6">
    <w:abstractNumId w:val="0"/>
  </w:num>
  <w:num w:numId="7">
    <w:abstractNumId w:val="1"/>
  </w:num>
  <w:num w:numId="8">
    <w:abstractNumId w:val="4"/>
  </w:num>
  <w:num w:numId="9">
    <w:abstractNumId w:val="6"/>
  </w:num>
  <w:num w:numId="10">
    <w:abstractNumId w:val="9"/>
  </w:num>
  <w:num w:numId="11">
    <w:abstractNumId w:val="11"/>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4E"/>
    <w:rsid w:val="00031715"/>
    <w:rsid w:val="00031FC6"/>
    <w:rsid w:val="0003501F"/>
    <w:rsid w:val="000366ED"/>
    <w:rsid w:val="00040333"/>
    <w:rsid w:val="00041CC2"/>
    <w:rsid w:val="00045496"/>
    <w:rsid w:val="0004764E"/>
    <w:rsid w:val="000532B4"/>
    <w:rsid w:val="00065768"/>
    <w:rsid w:val="00067B72"/>
    <w:rsid w:val="00082DE5"/>
    <w:rsid w:val="0009531C"/>
    <w:rsid w:val="000A1D0E"/>
    <w:rsid w:val="000A2439"/>
    <w:rsid w:val="000A5CFE"/>
    <w:rsid w:val="000B4EC8"/>
    <w:rsid w:val="000C619F"/>
    <w:rsid w:val="000C6866"/>
    <w:rsid w:val="000D5417"/>
    <w:rsid w:val="000D6A4E"/>
    <w:rsid w:val="000F17C3"/>
    <w:rsid w:val="00102B2E"/>
    <w:rsid w:val="00115657"/>
    <w:rsid w:val="00133B9F"/>
    <w:rsid w:val="00134866"/>
    <w:rsid w:val="0015010A"/>
    <w:rsid w:val="001612B2"/>
    <w:rsid w:val="001731DF"/>
    <w:rsid w:val="00182212"/>
    <w:rsid w:val="00183CA5"/>
    <w:rsid w:val="001958B4"/>
    <w:rsid w:val="001A3C85"/>
    <w:rsid w:val="001A6ACA"/>
    <w:rsid w:val="001B5C8E"/>
    <w:rsid w:val="001B71D2"/>
    <w:rsid w:val="001C67D8"/>
    <w:rsid w:val="001C7854"/>
    <w:rsid w:val="001D33FC"/>
    <w:rsid w:val="001D5C44"/>
    <w:rsid w:val="001E39B8"/>
    <w:rsid w:val="001E69EB"/>
    <w:rsid w:val="001F6261"/>
    <w:rsid w:val="001F6892"/>
    <w:rsid w:val="00200C68"/>
    <w:rsid w:val="002035E8"/>
    <w:rsid w:val="00203D8F"/>
    <w:rsid w:val="00206737"/>
    <w:rsid w:val="002105E4"/>
    <w:rsid w:val="002123A2"/>
    <w:rsid w:val="002147B5"/>
    <w:rsid w:val="002207CA"/>
    <w:rsid w:val="00226D90"/>
    <w:rsid w:val="0022757E"/>
    <w:rsid w:val="00230141"/>
    <w:rsid w:val="00230C1F"/>
    <w:rsid w:val="00232BB4"/>
    <w:rsid w:val="0024300B"/>
    <w:rsid w:val="00243DA7"/>
    <w:rsid w:val="00252EDB"/>
    <w:rsid w:val="00253371"/>
    <w:rsid w:val="00255867"/>
    <w:rsid w:val="002657F0"/>
    <w:rsid w:val="0029298C"/>
    <w:rsid w:val="002A292D"/>
    <w:rsid w:val="002A4470"/>
    <w:rsid w:val="002A4AF6"/>
    <w:rsid w:val="002B2DC1"/>
    <w:rsid w:val="002C3BC1"/>
    <w:rsid w:val="002C63F2"/>
    <w:rsid w:val="002D192D"/>
    <w:rsid w:val="002D2C7C"/>
    <w:rsid w:val="002D4A51"/>
    <w:rsid w:val="002D76A4"/>
    <w:rsid w:val="002E3ABC"/>
    <w:rsid w:val="002F0D07"/>
    <w:rsid w:val="002F2F3B"/>
    <w:rsid w:val="00302F12"/>
    <w:rsid w:val="00321F0A"/>
    <w:rsid w:val="003258B2"/>
    <w:rsid w:val="00335480"/>
    <w:rsid w:val="003412E1"/>
    <w:rsid w:val="00367732"/>
    <w:rsid w:val="003757F3"/>
    <w:rsid w:val="00376A46"/>
    <w:rsid w:val="00383A1C"/>
    <w:rsid w:val="00390BAD"/>
    <w:rsid w:val="003A042F"/>
    <w:rsid w:val="003B6E9E"/>
    <w:rsid w:val="003C3C2D"/>
    <w:rsid w:val="003C787A"/>
    <w:rsid w:val="003D0BD8"/>
    <w:rsid w:val="003D6144"/>
    <w:rsid w:val="003E48A5"/>
    <w:rsid w:val="003F256A"/>
    <w:rsid w:val="003F289E"/>
    <w:rsid w:val="004054B2"/>
    <w:rsid w:val="004575C8"/>
    <w:rsid w:val="00460260"/>
    <w:rsid w:val="00460C90"/>
    <w:rsid w:val="00474B93"/>
    <w:rsid w:val="004808B7"/>
    <w:rsid w:val="0048290F"/>
    <w:rsid w:val="00487E41"/>
    <w:rsid w:val="00492616"/>
    <w:rsid w:val="00497ECF"/>
    <w:rsid w:val="004A0982"/>
    <w:rsid w:val="004A31A2"/>
    <w:rsid w:val="004A4732"/>
    <w:rsid w:val="004B0A5B"/>
    <w:rsid w:val="004B47AA"/>
    <w:rsid w:val="004B6041"/>
    <w:rsid w:val="004D60EF"/>
    <w:rsid w:val="004D6B77"/>
    <w:rsid w:val="004E58D4"/>
    <w:rsid w:val="004E5E39"/>
    <w:rsid w:val="004F7387"/>
    <w:rsid w:val="00513C06"/>
    <w:rsid w:val="00513CFB"/>
    <w:rsid w:val="00515521"/>
    <w:rsid w:val="00547DDA"/>
    <w:rsid w:val="00552C87"/>
    <w:rsid w:val="005760EF"/>
    <w:rsid w:val="00576476"/>
    <w:rsid w:val="00580D3F"/>
    <w:rsid w:val="00591B89"/>
    <w:rsid w:val="00596399"/>
    <w:rsid w:val="005A31B9"/>
    <w:rsid w:val="005A56B8"/>
    <w:rsid w:val="005A614C"/>
    <w:rsid w:val="005A7312"/>
    <w:rsid w:val="005C05B3"/>
    <w:rsid w:val="005C393B"/>
    <w:rsid w:val="005E4CAB"/>
    <w:rsid w:val="005F1FC5"/>
    <w:rsid w:val="005F4E2F"/>
    <w:rsid w:val="005F5822"/>
    <w:rsid w:val="006049A8"/>
    <w:rsid w:val="0060761E"/>
    <w:rsid w:val="00630215"/>
    <w:rsid w:val="00645495"/>
    <w:rsid w:val="00651A72"/>
    <w:rsid w:val="006545CB"/>
    <w:rsid w:val="00664024"/>
    <w:rsid w:val="006641F4"/>
    <w:rsid w:val="00687143"/>
    <w:rsid w:val="00697F61"/>
    <w:rsid w:val="006A7D87"/>
    <w:rsid w:val="006B039B"/>
    <w:rsid w:val="006F79E0"/>
    <w:rsid w:val="007051CF"/>
    <w:rsid w:val="00712AE3"/>
    <w:rsid w:val="00714DF8"/>
    <w:rsid w:val="00715580"/>
    <w:rsid w:val="007240D4"/>
    <w:rsid w:val="00724823"/>
    <w:rsid w:val="00731A88"/>
    <w:rsid w:val="00732B61"/>
    <w:rsid w:val="007505FE"/>
    <w:rsid w:val="0075077E"/>
    <w:rsid w:val="007715A1"/>
    <w:rsid w:val="00786543"/>
    <w:rsid w:val="007A084D"/>
    <w:rsid w:val="007B50CD"/>
    <w:rsid w:val="007D2A95"/>
    <w:rsid w:val="007E1F50"/>
    <w:rsid w:val="007E3DEF"/>
    <w:rsid w:val="007E5F02"/>
    <w:rsid w:val="007F0CBD"/>
    <w:rsid w:val="007F5C3B"/>
    <w:rsid w:val="00810C29"/>
    <w:rsid w:val="00815D8E"/>
    <w:rsid w:val="008166B7"/>
    <w:rsid w:val="00820098"/>
    <w:rsid w:val="008203DF"/>
    <w:rsid w:val="0083599D"/>
    <w:rsid w:val="00850D41"/>
    <w:rsid w:val="00851689"/>
    <w:rsid w:val="00853532"/>
    <w:rsid w:val="00861BD3"/>
    <w:rsid w:val="00876F07"/>
    <w:rsid w:val="00884F2B"/>
    <w:rsid w:val="008949B3"/>
    <w:rsid w:val="008A3B3A"/>
    <w:rsid w:val="008A3CBC"/>
    <w:rsid w:val="008A4CA4"/>
    <w:rsid w:val="008A6EC6"/>
    <w:rsid w:val="008B106F"/>
    <w:rsid w:val="008B64BE"/>
    <w:rsid w:val="008C1FF0"/>
    <w:rsid w:val="008C4D5A"/>
    <w:rsid w:val="008E3957"/>
    <w:rsid w:val="009033CE"/>
    <w:rsid w:val="00905EF3"/>
    <w:rsid w:val="00914834"/>
    <w:rsid w:val="00917DC4"/>
    <w:rsid w:val="00944AF2"/>
    <w:rsid w:val="009506FE"/>
    <w:rsid w:val="00965334"/>
    <w:rsid w:val="0098004C"/>
    <w:rsid w:val="00984DB8"/>
    <w:rsid w:val="00985956"/>
    <w:rsid w:val="009862B1"/>
    <w:rsid w:val="009A483B"/>
    <w:rsid w:val="009B27D9"/>
    <w:rsid w:val="009B69D9"/>
    <w:rsid w:val="009C0B70"/>
    <w:rsid w:val="009C3B70"/>
    <w:rsid w:val="009D1221"/>
    <w:rsid w:val="009D2EBB"/>
    <w:rsid w:val="00A02903"/>
    <w:rsid w:val="00A1465E"/>
    <w:rsid w:val="00A40442"/>
    <w:rsid w:val="00A438A0"/>
    <w:rsid w:val="00A44C8D"/>
    <w:rsid w:val="00A52D3E"/>
    <w:rsid w:val="00A565F4"/>
    <w:rsid w:val="00A72DDF"/>
    <w:rsid w:val="00A7394C"/>
    <w:rsid w:val="00A777DC"/>
    <w:rsid w:val="00A85702"/>
    <w:rsid w:val="00AA2B9C"/>
    <w:rsid w:val="00AB4EAE"/>
    <w:rsid w:val="00AC4DC8"/>
    <w:rsid w:val="00AC636C"/>
    <w:rsid w:val="00AC76FF"/>
    <w:rsid w:val="00AE694D"/>
    <w:rsid w:val="00B01516"/>
    <w:rsid w:val="00B10A24"/>
    <w:rsid w:val="00B24924"/>
    <w:rsid w:val="00B57B4B"/>
    <w:rsid w:val="00B625B6"/>
    <w:rsid w:val="00B62689"/>
    <w:rsid w:val="00B71A3E"/>
    <w:rsid w:val="00B72770"/>
    <w:rsid w:val="00B73F27"/>
    <w:rsid w:val="00B82645"/>
    <w:rsid w:val="00B92444"/>
    <w:rsid w:val="00B97848"/>
    <w:rsid w:val="00BA1686"/>
    <w:rsid w:val="00BA7586"/>
    <w:rsid w:val="00BC434D"/>
    <w:rsid w:val="00BC7272"/>
    <w:rsid w:val="00BD16B0"/>
    <w:rsid w:val="00BD2184"/>
    <w:rsid w:val="00BD61C3"/>
    <w:rsid w:val="00BF21FD"/>
    <w:rsid w:val="00BF2D16"/>
    <w:rsid w:val="00C04523"/>
    <w:rsid w:val="00C10662"/>
    <w:rsid w:val="00C11718"/>
    <w:rsid w:val="00C11F38"/>
    <w:rsid w:val="00C33483"/>
    <w:rsid w:val="00C506E4"/>
    <w:rsid w:val="00C56705"/>
    <w:rsid w:val="00C606C8"/>
    <w:rsid w:val="00C63140"/>
    <w:rsid w:val="00C65158"/>
    <w:rsid w:val="00C76F6F"/>
    <w:rsid w:val="00C805B2"/>
    <w:rsid w:val="00C8245F"/>
    <w:rsid w:val="00C82809"/>
    <w:rsid w:val="00C868A2"/>
    <w:rsid w:val="00CA0B54"/>
    <w:rsid w:val="00CB69D9"/>
    <w:rsid w:val="00CB7171"/>
    <w:rsid w:val="00CC7FA7"/>
    <w:rsid w:val="00CD683D"/>
    <w:rsid w:val="00CD6A92"/>
    <w:rsid w:val="00CE2120"/>
    <w:rsid w:val="00CE2C3B"/>
    <w:rsid w:val="00CE6690"/>
    <w:rsid w:val="00D015DD"/>
    <w:rsid w:val="00D05D43"/>
    <w:rsid w:val="00D249E6"/>
    <w:rsid w:val="00D50D3E"/>
    <w:rsid w:val="00D54727"/>
    <w:rsid w:val="00D63023"/>
    <w:rsid w:val="00D63765"/>
    <w:rsid w:val="00D661EE"/>
    <w:rsid w:val="00D662D6"/>
    <w:rsid w:val="00D71DC3"/>
    <w:rsid w:val="00D71E16"/>
    <w:rsid w:val="00D764BC"/>
    <w:rsid w:val="00D8680F"/>
    <w:rsid w:val="00D90BFC"/>
    <w:rsid w:val="00DA055A"/>
    <w:rsid w:val="00DA564C"/>
    <w:rsid w:val="00DF752C"/>
    <w:rsid w:val="00E01575"/>
    <w:rsid w:val="00E07DE1"/>
    <w:rsid w:val="00E30BD0"/>
    <w:rsid w:val="00E30DF0"/>
    <w:rsid w:val="00E442A6"/>
    <w:rsid w:val="00E50E07"/>
    <w:rsid w:val="00E57791"/>
    <w:rsid w:val="00E63D0E"/>
    <w:rsid w:val="00E64FFB"/>
    <w:rsid w:val="00E73B70"/>
    <w:rsid w:val="00E82F84"/>
    <w:rsid w:val="00E84028"/>
    <w:rsid w:val="00E86DD1"/>
    <w:rsid w:val="00EB1D4E"/>
    <w:rsid w:val="00EB300E"/>
    <w:rsid w:val="00EC3B92"/>
    <w:rsid w:val="00ED7372"/>
    <w:rsid w:val="00EF1E5A"/>
    <w:rsid w:val="00F011F7"/>
    <w:rsid w:val="00F075CC"/>
    <w:rsid w:val="00F21617"/>
    <w:rsid w:val="00F23A5F"/>
    <w:rsid w:val="00F31FE3"/>
    <w:rsid w:val="00F367BF"/>
    <w:rsid w:val="00F51094"/>
    <w:rsid w:val="00F5110D"/>
    <w:rsid w:val="00F55B25"/>
    <w:rsid w:val="00F62267"/>
    <w:rsid w:val="00F65BF8"/>
    <w:rsid w:val="00F71D1E"/>
    <w:rsid w:val="00F811D9"/>
    <w:rsid w:val="00F933DA"/>
    <w:rsid w:val="00F947FE"/>
    <w:rsid w:val="00FA2A5D"/>
    <w:rsid w:val="00FB34F9"/>
    <w:rsid w:val="00FB54D7"/>
    <w:rsid w:val="00FC5924"/>
    <w:rsid w:val="00FC64E8"/>
    <w:rsid w:val="00FE06DE"/>
    <w:rsid w:val="00FF37C7"/>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64FD"/>
  <w15:chartTrackingRefBased/>
  <w15:docId w15:val="{5F5A2275-D187-4F8E-A169-4E3797E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8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D4E"/>
    <w:pPr>
      <w:ind w:left="720"/>
      <w:contextualSpacing/>
    </w:pPr>
  </w:style>
  <w:style w:type="table" w:styleId="Tabelraster">
    <w:name w:val="Table Grid"/>
    <w:basedOn w:val="Standaardtabel"/>
    <w:uiPriority w:val="39"/>
    <w:rsid w:val="00F5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85956"/>
    <w:rPr>
      <w:sz w:val="16"/>
      <w:szCs w:val="16"/>
    </w:rPr>
  </w:style>
  <w:style w:type="paragraph" w:styleId="Tekstopmerking">
    <w:name w:val="annotation text"/>
    <w:basedOn w:val="Standaard"/>
    <w:link w:val="TekstopmerkingChar"/>
    <w:uiPriority w:val="99"/>
    <w:semiHidden/>
    <w:unhideWhenUsed/>
    <w:rsid w:val="009859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956"/>
    <w:rPr>
      <w:sz w:val="20"/>
      <w:szCs w:val="20"/>
    </w:rPr>
  </w:style>
  <w:style w:type="paragraph" w:styleId="Onderwerpvanopmerking">
    <w:name w:val="annotation subject"/>
    <w:basedOn w:val="Tekstopmerking"/>
    <w:next w:val="Tekstopmerking"/>
    <w:link w:val="OnderwerpvanopmerkingChar"/>
    <w:uiPriority w:val="99"/>
    <w:semiHidden/>
    <w:unhideWhenUsed/>
    <w:rsid w:val="00985956"/>
    <w:rPr>
      <w:b/>
      <w:bCs/>
    </w:rPr>
  </w:style>
  <w:style w:type="character" w:customStyle="1" w:styleId="OnderwerpvanopmerkingChar">
    <w:name w:val="Onderwerp van opmerking Char"/>
    <w:basedOn w:val="TekstopmerkingChar"/>
    <w:link w:val="Onderwerpvanopmerking"/>
    <w:uiPriority w:val="99"/>
    <w:semiHidden/>
    <w:rsid w:val="00985956"/>
    <w:rPr>
      <w:b/>
      <w:bCs/>
      <w:sz w:val="20"/>
      <w:szCs w:val="20"/>
    </w:rPr>
  </w:style>
  <w:style w:type="paragraph" w:styleId="Revisie">
    <w:name w:val="Revision"/>
    <w:hidden/>
    <w:uiPriority w:val="99"/>
    <w:semiHidden/>
    <w:rsid w:val="001E6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89826ACF2144F92633487015B30A1" ma:contentTypeVersion="11" ma:contentTypeDescription="Een nieuw document maken." ma:contentTypeScope="" ma:versionID="e53ef39a04f69d4a8c692c3b35aaae79">
  <xsd:schema xmlns:xsd="http://www.w3.org/2001/XMLSchema" xmlns:xs="http://www.w3.org/2001/XMLSchema" xmlns:p="http://schemas.microsoft.com/office/2006/metadata/properties" xmlns:ns2="47b72d85-645c-4135-9dc2-064ed6bbd60d" targetNamespace="http://schemas.microsoft.com/office/2006/metadata/properties" ma:root="true" ma:fieldsID="a4978c57d5dafca4d6a6a5ed0fa83425" ns2:_="">
    <xsd:import namespace="47b72d85-645c-4135-9dc2-064ed6bbd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72d85-645c-4135-9dc2-064ed6bbd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921ED-F1D0-4E7A-A6E9-AC68AC953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A2B314-5976-49CE-85DB-C94C70F9B9BF}">
  <ds:schemaRefs>
    <ds:schemaRef ds:uri="http://schemas.microsoft.com/sharepoint/v3/contenttype/forms"/>
  </ds:schemaRefs>
</ds:datastoreItem>
</file>

<file path=customXml/itemProps3.xml><?xml version="1.0" encoding="utf-8"?>
<ds:datastoreItem xmlns:ds="http://schemas.openxmlformats.org/officeDocument/2006/customXml" ds:itemID="{A60A16D2-2223-4F36-AF35-6C93266BE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72d85-645c-4135-9dc2-064ed6bbd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Van der Velde</dc:creator>
  <cp:keywords/>
  <dc:description/>
  <cp:lastModifiedBy>Ree, Mira de</cp:lastModifiedBy>
  <cp:revision>7</cp:revision>
  <dcterms:created xsi:type="dcterms:W3CDTF">2021-11-22T14:59:00Z</dcterms:created>
  <dcterms:modified xsi:type="dcterms:W3CDTF">2022-01-28T12:54:00Z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0x010100FEE89826ACF2144F92633487015B30A1</vt:lpwstr>
  </property>
</Properties>
</file>